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9FCBB" w14:textId="77777777" w:rsidR="00B33599" w:rsidRPr="00225BB7" w:rsidRDefault="00B33599" w:rsidP="00B33599">
      <w:pPr>
        <w:jc w:val="right"/>
        <w:rPr>
          <w:rFonts w:ascii="Arial" w:hAnsi="Arial" w:cs="Arial"/>
          <w:b/>
          <w:sz w:val="48"/>
          <w:szCs w:val="48"/>
        </w:rPr>
      </w:pPr>
      <w:bookmarkStart w:id="0" w:name="_Toc153189646"/>
      <w:bookmarkStart w:id="1" w:name="_Toc214003082"/>
      <w:r w:rsidRPr="00225BB7">
        <w:rPr>
          <w:rFonts w:ascii="Arial" w:hAnsi="Arial" w:cs="Arial"/>
          <w:b/>
          <w:sz w:val="48"/>
          <w:szCs w:val="48"/>
        </w:rPr>
        <w:t>Work Paper PGEREF110</w:t>
      </w:r>
    </w:p>
    <w:p w14:paraId="2859FCBC" w14:textId="77777777" w:rsidR="00B33599" w:rsidRPr="00225BB7" w:rsidRDefault="00B33599" w:rsidP="00B33599">
      <w:pPr>
        <w:jc w:val="right"/>
        <w:rPr>
          <w:rFonts w:ascii="Arial" w:hAnsi="Arial" w:cs="Arial"/>
          <w:b/>
          <w:sz w:val="48"/>
          <w:szCs w:val="48"/>
        </w:rPr>
      </w:pPr>
      <w:r w:rsidRPr="00225BB7">
        <w:rPr>
          <w:rFonts w:ascii="Arial" w:hAnsi="Arial" w:cs="Arial"/>
          <w:b/>
          <w:sz w:val="48"/>
          <w:szCs w:val="48"/>
        </w:rPr>
        <w:t xml:space="preserve"> Refrigerated Storage Auto Closer</w:t>
      </w:r>
    </w:p>
    <w:p w14:paraId="2859FCBD" w14:textId="41FF568E" w:rsidR="00B33599" w:rsidRPr="00225BB7" w:rsidRDefault="00B33599" w:rsidP="00B33599">
      <w:pPr>
        <w:jc w:val="right"/>
        <w:rPr>
          <w:rFonts w:ascii="Arial" w:hAnsi="Arial" w:cs="Arial"/>
          <w:b/>
          <w:sz w:val="48"/>
          <w:szCs w:val="48"/>
        </w:rPr>
      </w:pPr>
      <w:r w:rsidRPr="00225BB7">
        <w:rPr>
          <w:rFonts w:ascii="Arial" w:hAnsi="Arial" w:cs="Arial"/>
          <w:b/>
          <w:sz w:val="48"/>
          <w:szCs w:val="48"/>
        </w:rPr>
        <w:t xml:space="preserve">Revision # </w:t>
      </w:r>
      <w:r w:rsidR="0040259A">
        <w:rPr>
          <w:rFonts w:ascii="Arial" w:hAnsi="Arial" w:cs="Arial"/>
          <w:b/>
          <w:sz w:val="48"/>
          <w:szCs w:val="48"/>
        </w:rPr>
        <w:t>7</w:t>
      </w:r>
    </w:p>
    <w:p w14:paraId="2859FCBE" w14:textId="77777777" w:rsidR="00B33599" w:rsidRPr="00225BB7" w:rsidRDefault="00B33599" w:rsidP="00B33599"/>
    <w:p w14:paraId="2859FCBF" w14:textId="77777777" w:rsidR="00B33599" w:rsidRPr="00225BB7" w:rsidRDefault="00B33599" w:rsidP="00B33599"/>
    <w:p w14:paraId="2859FCC0" w14:textId="77777777" w:rsidR="00B33599" w:rsidRPr="00225BB7" w:rsidRDefault="00B33599" w:rsidP="00B33599"/>
    <w:p w14:paraId="2859FCC1" w14:textId="77777777" w:rsidR="00B33599" w:rsidRPr="00225BB7" w:rsidRDefault="00B33599" w:rsidP="00B33599">
      <w:pPr>
        <w:pBdr>
          <w:bottom w:val="single" w:sz="4" w:space="1" w:color="auto"/>
        </w:pBdr>
        <w:rPr>
          <w:rFonts w:ascii="Arial" w:hAnsi="Arial" w:cs="Arial"/>
          <w:b/>
          <w:sz w:val="36"/>
          <w:szCs w:val="36"/>
        </w:rPr>
      </w:pPr>
      <w:r w:rsidRPr="00225BB7">
        <w:rPr>
          <w:rFonts w:ascii="Arial" w:hAnsi="Arial" w:cs="Arial"/>
          <w:b/>
          <w:sz w:val="36"/>
          <w:szCs w:val="36"/>
        </w:rPr>
        <w:t>Pacific Gas &amp; Electric Company</w:t>
      </w:r>
    </w:p>
    <w:p w14:paraId="2859FCC2" w14:textId="77777777" w:rsidR="00B33599" w:rsidRPr="00225BB7" w:rsidRDefault="00B33599" w:rsidP="00B33599">
      <w:pPr>
        <w:rPr>
          <w:rFonts w:ascii="Arial" w:hAnsi="Arial" w:cs="Arial"/>
          <w:b/>
          <w:sz w:val="32"/>
          <w:szCs w:val="32"/>
        </w:rPr>
      </w:pPr>
      <w:r w:rsidRPr="00225BB7">
        <w:rPr>
          <w:rFonts w:ascii="Arial" w:hAnsi="Arial" w:cs="Arial"/>
          <w:b/>
          <w:sz w:val="32"/>
          <w:szCs w:val="32"/>
        </w:rPr>
        <w:t>Customer Energy Solutions Department</w:t>
      </w:r>
    </w:p>
    <w:p w14:paraId="2859FCC3" w14:textId="77777777" w:rsidR="00B33599" w:rsidRPr="00225BB7" w:rsidRDefault="00B33599" w:rsidP="00B33599"/>
    <w:p w14:paraId="2859FCC4" w14:textId="77777777" w:rsidR="00B33599" w:rsidRPr="00225BB7" w:rsidRDefault="00B33599" w:rsidP="00B33599"/>
    <w:p w14:paraId="2859FCC5" w14:textId="77777777" w:rsidR="00B33599" w:rsidRPr="00225BB7" w:rsidRDefault="00B33599" w:rsidP="00B33599"/>
    <w:p w14:paraId="2859FCC6" w14:textId="77777777" w:rsidR="00B33599" w:rsidRPr="00225BB7" w:rsidRDefault="00B33599" w:rsidP="00B33599"/>
    <w:p w14:paraId="2859FCC7" w14:textId="77777777" w:rsidR="00B33599" w:rsidRPr="00225BB7" w:rsidRDefault="00B33599" w:rsidP="00B33599"/>
    <w:p w14:paraId="2859FCC8" w14:textId="77777777" w:rsidR="00B33599" w:rsidRPr="00225BB7" w:rsidRDefault="00B33599" w:rsidP="00B33599"/>
    <w:p w14:paraId="2859FCC9" w14:textId="77777777" w:rsidR="00B33599" w:rsidRPr="00225BB7" w:rsidRDefault="00B33599" w:rsidP="00B33599"/>
    <w:p w14:paraId="2859FCCA" w14:textId="77777777" w:rsidR="00B33599" w:rsidRPr="00225BB7" w:rsidRDefault="00B33599" w:rsidP="00B33599">
      <w:pPr>
        <w:ind w:right="-720"/>
        <w:rPr>
          <w:rFonts w:ascii="Arial" w:hAnsi="Arial" w:cs="Arial"/>
          <w:b/>
          <w:sz w:val="68"/>
          <w:szCs w:val="68"/>
        </w:rPr>
      </w:pPr>
      <w:r w:rsidRPr="00225BB7">
        <w:rPr>
          <w:rFonts w:ascii="Arial" w:hAnsi="Arial" w:cs="Arial"/>
          <w:b/>
          <w:sz w:val="68"/>
          <w:szCs w:val="68"/>
        </w:rPr>
        <w:t xml:space="preserve">Refrigerated Storage Auto Closer </w:t>
      </w:r>
    </w:p>
    <w:p w14:paraId="2859FCCB" w14:textId="77777777" w:rsidR="00B33599" w:rsidRPr="00225BB7" w:rsidRDefault="00B33599" w:rsidP="00B33599">
      <w:pPr>
        <w:ind w:right="-720"/>
        <w:rPr>
          <w:rFonts w:ascii="Arial" w:hAnsi="Arial" w:cs="Arial"/>
          <w:b/>
          <w:sz w:val="28"/>
          <w:szCs w:val="28"/>
        </w:rPr>
      </w:pPr>
      <w:r w:rsidRPr="00225BB7">
        <w:rPr>
          <w:rFonts w:ascii="Arial" w:hAnsi="Arial" w:cs="Arial"/>
          <w:b/>
          <w:sz w:val="28"/>
          <w:szCs w:val="28"/>
        </w:rPr>
        <w:t xml:space="preserve">Measure Codes </w:t>
      </w:r>
      <w:r w:rsidR="00E25634" w:rsidRPr="00225BB7">
        <w:rPr>
          <w:rFonts w:ascii="Arial" w:hAnsi="Arial" w:cs="Arial"/>
          <w:b/>
        </w:rPr>
        <w:t>R79, R80</w:t>
      </w:r>
    </w:p>
    <w:p w14:paraId="2859FCCC" w14:textId="77777777" w:rsidR="00B33599" w:rsidRPr="00225BB7" w:rsidRDefault="00B33599" w:rsidP="001816DD">
      <w:pPr>
        <w:jc w:val="right"/>
        <w:rPr>
          <w:rFonts w:asciiTheme="minorHAnsi" w:hAnsiTheme="minorHAnsi" w:cstheme="minorHAnsi"/>
          <w:b/>
          <w:sz w:val="48"/>
          <w:szCs w:val="48"/>
        </w:rPr>
      </w:pPr>
    </w:p>
    <w:p w14:paraId="2859FCCD" w14:textId="77777777" w:rsidR="00B33599" w:rsidRPr="00225BB7" w:rsidRDefault="00B33599" w:rsidP="00B33599">
      <w:pPr>
        <w:jc w:val="right"/>
        <w:rPr>
          <w:rFonts w:asciiTheme="minorHAnsi" w:hAnsiTheme="minorHAnsi" w:cstheme="minorHAnsi"/>
          <w:b/>
          <w:sz w:val="48"/>
          <w:szCs w:val="48"/>
        </w:rPr>
      </w:pPr>
    </w:p>
    <w:p w14:paraId="2859FCCE" w14:textId="77777777" w:rsidR="00B33599" w:rsidRPr="00225BB7" w:rsidRDefault="00B33599" w:rsidP="00B33599">
      <w:pPr>
        <w:jc w:val="right"/>
        <w:rPr>
          <w:rFonts w:asciiTheme="minorHAnsi" w:hAnsiTheme="minorHAnsi" w:cstheme="minorHAnsi"/>
          <w:b/>
          <w:sz w:val="48"/>
          <w:szCs w:val="48"/>
        </w:rPr>
      </w:pPr>
    </w:p>
    <w:p w14:paraId="2859FCCF" w14:textId="77777777" w:rsidR="00B33599" w:rsidRPr="00225BB7" w:rsidRDefault="00B33599" w:rsidP="00B33599">
      <w:pPr>
        <w:jc w:val="right"/>
        <w:rPr>
          <w:rFonts w:asciiTheme="minorHAnsi" w:hAnsiTheme="minorHAnsi" w:cstheme="minorHAnsi"/>
          <w:b/>
          <w:sz w:val="48"/>
          <w:szCs w:val="48"/>
        </w:rPr>
      </w:pPr>
    </w:p>
    <w:p w14:paraId="2859FCD0" w14:textId="77777777" w:rsidR="00B33599" w:rsidRPr="00225BB7" w:rsidRDefault="00B33599" w:rsidP="00B33599">
      <w:pPr>
        <w:jc w:val="right"/>
        <w:rPr>
          <w:rFonts w:asciiTheme="minorHAnsi" w:hAnsiTheme="minorHAnsi" w:cstheme="minorHAnsi"/>
          <w:b/>
          <w:sz w:val="48"/>
          <w:szCs w:val="48"/>
        </w:rPr>
      </w:pPr>
    </w:p>
    <w:p w14:paraId="2859FCD1" w14:textId="77777777" w:rsidR="00B33599" w:rsidRPr="00225BB7" w:rsidRDefault="00B33599" w:rsidP="00B33599">
      <w:pPr>
        <w:jc w:val="right"/>
        <w:rPr>
          <w:rFonts w:asciiTheme="minorHAnsi" w:hAnsiTheme="minorHAnsi" w:cstheme="minorHAnsi"/>
          <w:b/>
          <w:sz w:val="48"/>
          <w:szCs w:val="48"/>
        </w:rPr>
      </w:pPr>
    </w:p>
    <w:p w14:paraId="2859FCD2" w14:textId="77777777" w:rsidR="00B33599" w:rsidRPr="00225BB7" w:rsidRDefault="00B33599" w:rsidP="00B33599">
      <w:pPr>
        <w:jc w:val="right"/>
        <w:rPr>
          <w:rFonts w:asciiTheme="minorHAnsi" w:hAnsiTheme="minorHAnsi" w:cstheme="minorHAnsi"/>
          <w:b/>
          <w:sz w:val="48"/>
          <w:szCs w:val="48"/>
        </w:rPr>
      </w:pPr>
    </w:p>
    <w:p w14:paraId="2859FCD3" w14:textId="77777777" w:rsidR="00B33599" w:rsidRPr="00225BB7" w:rsidRDefault="00B33599" w:rsidP="00B33599">
      <w:pPr>
        <w:jc w:val="right"/>
        <w:rPr>
          <w:rFonts w:asciiTheme="minorHAnsi" w:hAnsiTheme="minorHAnsi" w:cstheme="minorHAnsi"/>
          <w:b/>
          <w:sz w:val="48"/>
          <w:szCs w:val="48"/>
        </w:rPr>
      </w:pPr>
    </w:p>
    <w:p w14:paraId="2859FCD4" w14:textId="77777777" w:rsidR="00FE4A7F" w:rsidRPr="00225BB7" w:rsidRDefault="00FE4A7F" w:rsidP="00DA690B">
      <w:pPr>
        <w:jc w:val="right"/>
        <w:rPr>
          <w:rFonts w:asciiTheme="minorHAnsi" w:hAnsiTheme="minorHAnsi" w:cstheme="minorHAnsi"/>
          <w:b/>
          <w:sz w:val="48"/>
          <w:szCs w:val="48"/>
        </w:rPr>
        <w:sectPr w:rsidR="00FE4A7F" w:rsidRPr="00225BB7">
          <w:footerReference w:type="default" r:id="rId12"/>
          <w:pgSz w:w="12240" w:h="15840"/>
          <w:pgMar w:top="1440" w:right="1440" w:bottom="1440" w:left="1440" w:header="720" w:footer="720" w:gutter="0"/>
          <w:cols w:space="720"/>
          <w:docGrid w:linePitch="360"/>
        </w:sectPr>
      </w:pPr>
    </w:p>
    <w:p w14:paraId="2859FCD5" w14:textId="56AC325B" w:rsidR="002613BC" w:rsidRPr="00225BB7" w:rsidRDefault="002613BC" w:rsidP="002613BC">
      <w:pPr>
        <w:spacing w:after="200" w:line="276" w:lineRule="auto"/>
        <w:rPr>
          <w:rFonts w:asciiTheme="minorHAnsi" w:hAnsiTheme="minorHAnsi" w:cstheme="minorHAnsi"/>
          <w:b/>
          <w:sz w:val="28"/>
          <w:szCs w:val="28"/>
          <w:u w:val="single"/>
        </w:rPr>
      </w:pPr>
      <w:bookmarkStart w:id="2" w:name="_Toc342311739"/>
      <w:bookmarkStart w:id="3" w:name="_Toc383441980"/>
      <w:r w:rsidRPr="00225BB7">
        <w:rPr>
          <w:rFonts w:asciiTheme="minorHAnsi" w:hAnsiTheme="minorHAnsi" w:cstheme="minorHAnsi"/>
          <w:b/>
          <w:sz w:val="28"/>
          <w:szCs w:val="28"/>
          <w:u w:val="single"/>
        </w:rPr>
        <w:lastRenderedPageBreak/>
        <w:t>PGECOREF110 R</w:t>
      </w:r>
      <w:r w:rsidR="0040259A">
        <w:rPr>
          <w:rFonts w:asciiTheme="minorHAnsi" w:hAnsiTheme="minorHAnsi" w:cstheme="minorHAnsi"/>
          <w:b/>
          <w:sz w:val="28"/>
          <w:szCs w:val="28"/>
          <w:u w:val="single"/>
        </w:rPr>
        <w:t>7</w:t>
      </w:r>
      <w:r w:rsidRPr="00225BB7">
        <w:rPr>
          <w:rFonts w:asciiTheme="minorHAnsi" w:hAnsiTheme="minorHAnsi" w:cstheme="minorHAnsi"/>
          <w:b/>
          <w:sz w:val="28"/>
          <w:szCs w:val="28"/>
          <w:u w:val="single"/>
        </w:rPr>
        <w:t xml:space="preserve"> Auto Closers</w:t>
      </w:r>
    </w:p>
    <w:p w14:paraId="2859FCD6" w14:textId="77777777" w:rsidR="002613BC" w:rsidRPr="00225BB7" w:rsidRDefault="002613BC" w:rsidP="002613BC">
      <w:pPr>
        <w:spacing w:after="200" w:line="276" w:lineRule="auto"/>
        <w:rPr>
          <w:rFonts w:asciiTheme="minorHAnsi" w:hAnsiTheme="minorHAnsi" w:cstheme="minorHAnsi"/>
          <w:b/>
        </w:rPr>
      </w:pPr>
    </w:p>
    <w:p w14:paraId="2859FCD7" w14:textId="36428B2D" w:rsidR="002613BC" w:rsidRPr="00225BB7" w:rsidRDefault="002613BC" w:rsidP="002613BC">
      <w:pPr>
        <w:spacing w:after="200" w:line="276" w:lineRule="auto"/>
        <w:rPr>
          <w:rFonts w:asciiTheme="minorHAnsi" w:hAnsiTheme="minorHAnsi" w:cstheme="minorHAnsi"/>
        </w:rPr>
      </w:pPr>
      <w:r w:rsidRPr="00225BB7">
        <w:rPr>
          <w:rFonts w:asciiTheme="minorHAnsi" w:hAnsiTheme="minorHAnsi" w:cstheme="minorHAnsi"/>
        </w:rPr>
        <w:t xml:space="preserve">PG&amp;E is using the SCE work paper Work Paper SCE13RN024 ex-ante values for PG&amp;E measure codes R79 and R80. </w:t>
      </w:r>
      <w:r w:rsidR="00035CFC">
        <w:rPr>
          <w:rFonts w:asciiTheme="minorHAnsi" w:hAnsiTheme="minorHAnsi" w:cstheme="minorHAnsi"/>
        </w:rPr>
        <w:t xml:space="preserve">PG&amp;E’s </w:t>
      </w:r>
      <w:r w:rsidR="0040259A">
        <w:rPr>
          <w:rFonts w:asciiTheme="minorHAnsi" w:hAnsiTheme="minorHAnsi" w:cstheme="minorHAnsi"/>
        </w:rPr>
        <w:t xml:space="preserve">Revision 7 corrects an error in the data from a MAT of ROB to REA with a </w:t>
      </w:r>
      <w:r w:rsidR="00C01C82">
        <w:rPr>
          <w:rFonts w:asciiTheme="minorHAnsi" w:hAnsiTheme="minorHAnsi" w:cstheme="minorHAnsi"/>
        </w:rPr>
        <w:t xml:space="preserve">corrected </w:t>
      </w:r>
      <w:r w:rsidR="0040259A">
        <w:rPr>
          <w:rFonts w:asciiTheme="minorHAnsi" w:hAnsiTheme="minorHAnsi" w:cstheme="minorHAnsi"/>
        </w:rPr>
        <w:t>RUL of 2.</w:t>
      </w:r>
      <w:r w:rsidR="005B04EC">
        <w:rPr>
          <w:rFonts w:asciiTheme="minorHAnsi" w:hAnsiTheme="minorHAnsi" w:cstheme="minorHAnsi"/>
        </w:rPr>
        <w:t>6</w:t>
      </w:r>
      <w:r w:rsidR="0040259A">
        <w:rPr>
          <w:rFonts w:asciiTheme="minorHAnsi" w:hAnsiTheme="minorHAnsi" w:cstheme="minorHAnsi"/>
        </w:rPr>
        <w:t>7.</w:t>
      </w:r>
    </w:p>
    <w:p w14:paraId="2859FCD8" w14:textId="77777777" w:rsidR="002613BC" w:rsidRPr="00225BB7" w:rsidRDefault="002613BC" w:rsidP="002613BC">
      <w:pPr>
        <w:spacing w:after="200" w:line="276" w:lineRule="auto"/>
        <w:rPr>
          <w:rFonts w:asciiTheme="minorHAnsi" w:hAnsiTheme="minorHAnsi" w:cstheme="minorHAnsi"/>
        </w:rPr>
      </w:pPr>
      <w:r w:rsidRPr="00225BB7">
        <w:rPr>
          <w:rFonts w:asciiTheme="minorHAnsi" w:hAnsiTheme="minorHAnsi" w:cstheme="minorHAnsi"/>
        </w:rPr>
        <w:t>The measure mapping is as follows:</w:t>
      </w:r>
    </w:p>
    <w:p w14:paraId="2859FCD9" w14:textId="0C0320D8" w:rsidR="00B33599" w:rsidRPr="00225BB7" w:rsidRDefault="00EA1759" w:rsidP="00626894">
      <w:pPr>
        <w:rPr>
          <w:rFonts w:asciiTheme="minorHAnsi" w:hAnsiTheme="minorHAnsi" w:cstheme="minorHAnsi"/>
        </w:rPr>
      </w:pPr>
      <w:r w:rsidRPr="00225BB7">
        <w:rPr>
          <w:rFonts w:asciiTheme="minorHAnsi" w:hAnsiTheme="minorHAnsi" w:cstheme="minorHAnsi"/>
        </w:rPr>
        <w:t>PG&amp;E code R79</w:t>
      </w:r>
      <w:r>
        <w:rPr>
          <w:rFonts w:asciiTheme="minorHAnsi" w:hAnsiTheme="minorHAnsi" w:cstheme="minorHAnsi"/>
        </w:rPr>
        <w:t xml:space="preserve"> = </w:t>
      </w:r>
      <w:r w:rsidR="003B5C19" w:rsidRPr="00225BB7">
        <w:rPr>
          <w:rFonts w:asciiTheme="minorHAnsi" w:hAnsiTheme="minorHAnsi" w:cstheme="minorHAnsi"/>
        </w:rPr>
        <w:t>SCE Solution Code RF-16925</w:t>
      </w:r>
    </w:p>
    <w:p w14:paraId="2859FCDA" w14:textId="6F0FA2CE" w:rsidR="003B5C19" w:rsidRPr="00225BB7" w:rsidRDefault="00EA1759" w:rsidP="00626894">
      <w:pPr>
        <w:rPr>
          <w:rFonts w:asciiTheme="minorHAnsi" w:hAnsiTheme="minorHAnsi" w:cstheme="minorHAnsi"/>
        </w:rPr>
      </w:pPr>
      <w:r w:rsidRPr="00225BB7">
        <w:rPr>
          <w:rFonts w:asciiTheme="minorHAnsi" w:hAnsiTheme="minorHAnsi" w:cstheme="minorHAnsi"/>
        </w:rPr>
        <w:t>PG&amp;E code R80</w:t>
      </w:r>
      <w:r>
        <w:rPr>
          <w:rFonts w:asciiTheme="minorHAnsi" w:hAnsiTheme="minorHAnsi" w:cstheme="minorHAnsi"/>
        </w:rPr>
        <w:t xml:space="preserve"> = </w:t>
      </w:r>
      <w:r w:rsidR="003B5C19" w:rsidRPr="00225BB7">
        <w:rPr>
          <w:rFonts w:asciiTheme="minorHAnsi" w:hAnsiTheme="minorHAnsi" w:cstheme="minorHAnsi"/>
        </w:rPr>
        <w:t>SCE Solution Code RF-32156</w:t>
      </w:r>
    </w:p>
    <w:p w14:paraId="2859FCDB" w14:textId="77777777" w:rsidR="00531952" w:rsidRPr="00225BB7" w:rsidRDefault="00531952" w:rsidP="00626894">
      <w:pPr>
        <w:rPr>
          <w:rFonts w:asciiTheme="minorHAnsi" w:hAnsiTheme="minorHAnsi" w:cstheme="minorHAnsi"/>
        </w:rPr>
      </w:pPr>
    </w:p>
    <w:p w14:paraId="2859FCDC" w14:textId="77777777" w:rsidR="00531952" w:rsidRPr="00225BB7" w:rsidRDefault="00531952" w:rsidP="00626894">
      <w:pPr>
        <w:rPr>
          <w:rFonts w:asciiTheme="minorHAnsi" w:hAnsiTheme="minorHAnsi" w:cstheme="minorHAnsi"/>
        </w:rPr>
      </w:pPr>
    </w:p>
    <w:bookmarkEnd w:id="2"/>
    <w:bookmarkEnd w:id="3"/>
    <w:p w14:paraId="2859FCDD" w14:textId="77777777" w:rsidR="00FE4A7F" w:rsidRPr="00225BB7" w:rsidRDefault="00FE4A7F" w:rsidP="00DA690B">
      <w:pPr>
        <w:jc w:val="right"/>
        <w:rPr>
          <w:rFonts w:asciiTheme="minorHAnsi" w:hAnsiTheme="minorHAnsi" w:cstheme="minorHAnsi"/>
          <w:b/>
          <w:sz w:val="48"/>
          <w:szCs w:val="48"/>
        </w:rPr>
        <w:sectPr w:rsidR="00FE4A7F" w:rsidRPr="00225BB7">
          <w:pgSz w:w="12240" w:h="15840"/>
          <w:pgMar w:top="1440" w:right="1440" w:bottom="1440" w:left="1440" w:header="720" w:footer="720" w:gutter="0"/>
          <w:cols w:space="720"/>
          <w:docGrid w:linePitch="360"/>
        </w:sectPr>
      </w:pPr>
    </w:p>
    <w:p w14:paraId="2859FCDE" w14:textId="77777777" w:rsidR="00DA690B" w:rsidRPr="00225BB7" w:rsidRDefault="00DA690B" w:rsidP="00DA690B">
      <w:pPr>
        <w:jc w:val="right"/>
        <w:rPr>
          <w:rFonts w:asciiTheme="minorHAnsi" w:hAnsiTheme="minorHAnsi" w:cstheme="minorHAnsi"/>
          <w:b/>
          <w:sz w:val="48"/>
          <w:szCs w:val="48"/>
        </w:rPr>
      </w:pPr>
      <w:r w:rsidRPr="00225BB7">
        <w:rPr>
          <w:rFonts w:asciiTheme="minorHAnsi" w:hAnsiTheme="minorHAnsi" w:cstheme="minorHAnsi"/>
          <w:b/>
          <w:sz w:val="48"/>
          <w:szCs w:val="48"/>
        </w:rPr>
        <w:lastRenderedPageBreak/>
        <w:t xml:space="preserve">Work Paper </w:t>
      </w:r>
      <w:bookmarkEnd w:id="0"/>
      <w:r w:rsidR="00C01EFF" w:rsidRPr="00225BB7">
        <w:rPr>
          <w:rFonts w:asciiTheme="minorHAnsi" w:hAnsiTheme="minorHAnsi" w:cstheme="minorHAnsi"/>
          <w:b/>
          <w:sz w:val="48"/>
          <w:szCs w:val="48"/>
        </w:rPr>
        <w:t>SCE13RN024</w:t>
      </w:r>
    </w:p>
    <w:p w14:paraId="2859FCDF" w14:textId="77777777" w:rsidR="00DA690B" w:rsidRPr="00225BB7" w:rsidRDefault="00DA690B" w:rsidP="00DA690B">
      <w:pPr>
        <w:jc w:val="right"/>
        <w:rPr>
          <w:rFonts w:asciiTheme="minorHAnsi" w:hAnsiTheme="minorHAnsi" w:cstheme="minorHAnsi"/>
          <w:b/>
          <w:sz w:val="48"/>
          <w:szCs w:val="48"/>
        </w:rPr>
      </w:pPr>
      <w:bookmarkStart w:id="4" w:name="_Toc153189647"/>
      <w:r w:rsidRPr="00225BB7">
        <w:rPr>
          <w:rFonts w:asciiTheme="minorHAnsi" w:hAnsiTheme="minorHAnsi" w:cstheme="minorHAnsi"/>
          <w:b/>
          <w:sz w:val="48"/>
          <w:szCs w:val="48"/>
        </w:rPr>
        <w:t>Revision</w:t>
      </w:r>
      <w:bookmarkEnd w:id="4"/>
      <w:r w:rsidRPr="00225BB7">
        <w:rPr>
          <w:rFonts w:asciiTheme="minorHAnsi" w:hAnsiTheme="minorHAnsi" w:cstheme="minorHAnsi"/>
          <w:b/>
          <w:sz w:val="48"/>
          <w:szCs w:val="48"/>
        </w:rPr>
        <w:t xml:space="preserve"> </w:t>
      </w:r>
      <w:r w:rsidR="00A0149C" w:rsidRPr="00225BB7">
        <w:rPr>
          <w:rFonts w:asciiTheme="minorHAnsi" w:hAnsiTheme="minorHAnsi" w:cstheme="minorHAnsi"/>
          <w:b/>
          <w:sz w:val="48"/>
          <w:szCs w:val="48"/>
        </w:rPr>
        <w:t>2</w:t>
      </w:r>
    </w:p>
    <w:p w14:paraId="2859FCE0" w14:textId="77777777" w:rsidR="00DA690B" w:rsidRPr="00225BB7" w:rsidRDefault="00DA690B" w:rsidP="00DA690B">
      <w:pPr>
        <w:rPr>
          <w:rFonts w:asciiTheme="minorHAnsi" w:hAnsiTheme="minorHAnsi" w:cstheme="minorHAnsi"/>
        </w:rPr>
      </w:pPr>
    </w:p>
    <w:p w14:paraId="2859FCE1" w14:textId="77777777" w:rsidR="00DA690B" w:rsidRPr="00225BB7" w:rsidRDefault="00DA690B" w:rsidP="00DA690B">
      <w:pPr>
        <w:rPr>
          <w:rFonts w:asciiTheme="minorHAnsi" w:hAnsiTheme="minorHAnsi" w:cstheme="minorHAnsi"/>
        </w:rPr>
      </w:pPr>
    </w:p>
    <w:p w14:paraId="2859FCE2" w14:textId="77777777" w:rsidR="00DA690B" w:rsidRPr="00225BB7" w:rsidRDefault="00DA690B" w:rsidP="00DA690B">
      <w:pPr>
        <w:rPr>
          <w:rFonts w:asciiTheme="minorHAnsi" w:hAnsiTheme="minorHAnsi" w:cstheme="minorHAnsi"/>
        </w:rPr>
      </w:pPr>
    </w:p>
    <w:p w14:paraId="2859FCE3" w14:textId="77777777" w:rsidR="00DA690B" w:rsidRPr="00225BB7" w:rsidRDefault="00DA690B" w:rsidP="00DA690B">
      <w:pPr>
        <w:rPr>
          <w:rFonts w:asciiTheme="minorHAnsi" w:hAnsiTheme="minorHAnsi" w:cstheme="minorHAnsi"/>
        </w:rPr>
      </w:pPr>
    </w:p>
    <w:p w14:paraId="2859FCE4" w14:textId="77777777" w:rsidR="00DA690B" w:rsidRPr="00225BB7" w:rsidRDefault="00DA690B" w:rsidP="00DA690B">
      <w:pPr>
        <w:pBdr>
          <w:bottom w:val="single" w:sz="4" w:space="1" w:color="auto"/>
        </w:pBdr>
        <w:rPr>
          <w:rFonts w:asciiTheme="minorHAnsi" w:hAnsiTheme="minorHAnsi" w:cstheme="minorHAnsi"/>
          <w:b/>
          <w:sz w:val="36"/>
          <w:szCs w:val="36"/>
        </w:rPr>
      </w:pPr>
      <w:r w:rsidRPr="00225BB7">
        <w:rPr>
          <w:rFonts w:asciiTheme="minorHAnsi" w:hAnsiTheme="minorHAnsi" w:cstheme="minorHAnsi"/>
          <w:b/>
          <w:sz w:val="36"/>
          <w:szCs w:val="36"/>
        </w:rPr>
        <w:t>Southern California Edison Company</w:t>
      </w:r>
    </w:p>
    <w:p w14:paraId="2859FCE5" w14:textId="77777777" w:rsidR="00DA690B" w:rsidRPr="00225BB7" w:rsidRDefault="00DA690B" w:rsidP="00DA690B">
      <w:pPr>
        <w:rPr>
          <w:rFonts w:asciiTheme="minorHAnsi" w:hAnsiTheme="minorHAnsi" w:cstheme="minorHAnsi"/>
        </w:rPr>
      </w:pPr>
    </w:p>
    <w:p w14:paraId="2859FCE6" w14:textId="77777777" w:rsidR="00DA690B" w:rsidRPr="00225BB7" w:rsidRDefault="00DA690B" w:rsidP="00DA690B">
      <w:pPr>
        <w:rPr>
          <w:rFonts w:asciiTheme="minorHAnsi" w:hAnsiTheme="minorHAnsi" w:cstheme="minorHAnsi"/>
        </w:rPr>
      </w:pPr>
    </w:p>
    <w:p w14:paraId="2859FCE7" w14:textId="77777777" w:rsidR="00DA690B" w:rsidRPr="00225BB7" w:rsidRDefault="00DA690B" w:rsidP="009D0753">
      <w:pPr>
        <w:tabs>
          <w:tab w:val="left" w:pos="8190"/>
        </w:tabs>
        <w:rPr>
          <w:rFonts w:asciiTheme="minorHAnsi" w:hAnsiTheme="minorHAnsi" w:cstheme="minorHAnsi"/>
        </w:rPr>
      </w:pPr>
    </w:p>
    <w:p w14:paraId="2859FCE8" w14:textId="77777777" w:rsidR="00DA690B" w:rsidRPr="00225BB7" w:rsidRDefault="00DA690B" w:rsidP="00DA690B">
      <w:pPr>
        <w:rPr>
          <w:rFonts w:asciiTheme="minorHAnsi" w:hAnsiTheme="minorHAnsi" w:cstheme="minorHAnsi"/>
        </w:rPr>
      </w:pPr>
    </w:p>
    <w:p w14:paraId="2859FCE9" w14:textId="77777777" w:rsidR="00DA690B" w:rsidRPr="00225BB7" w:rsidRDefault="00DA690B" w:rsidP="00DA690B">
      <w:pPr>
        <w:rPr>
          <w:rFonts w:asciiTheme="minorHAnsi" w:hAnsiTheme="minorHAnsi" w:cstheme="minorHAnsi"/>
        </w:rPr>
      </w:pPr>
    </w:p>
    <w:p w14:paraId="2859FCEA" w14:textId="77777777" w:rsidR="00DA690B" w:rsidRPr="00225BB7" w:rsidRDefault="00DA690B" w:rsidP="00DA690B">
      <w:pPr>
        <w:rPr>
          <w:rFonts w:asciiTheme="minorHAnsi" w:hAnsiTheme="minorHAnsi" w:cstheme="minorHAnsi"/>
        </w:rPr>
      </w:pPr>
    </w:p>
    <w:p w14:paraId="2859FCEB" w14:textId="77777777" w:rsidR="00DA690B" w:rsidRPr="00225BB7" w:rsidRDefault="00DA690B" w:rsidP="00DA690B">
      <w:pPr>
        <w:rPr>
          <w:rFonts w:asciiTheme="minorHAnsi" w:hAnsiTheme="minorHAnsi" w:cstheme="minorHAnsi"/>
        </w:rPr>
      </w:pPr>
    </w:p>
    <w:p w14:paraId="2859FCEC" w14:textId="77777777" w:rsidR="00DA690B" w:rsidRPr="00225BB7" w:rsidRDefault="00DA690B" w:rsidP="00DA690B">
      <w:pPr>
        <w:rPr>
          <w:rFonts w:asciiTheme="minorHAnsi" w:hAnsiTheme="minorHAnsi" w:cstheme="minorHAnsi"/>
        </w:rPr>
      </w:pPr>
    </w:p>
    <w:p w14:paraId="2859FCED" w14:textId="77777777" w:rsidR="007F0223" w:rsidRPr="00225BB7" w:rsidRDefault="007F0223" w:rsidP="007F0223">
      <w:pPr>
        <w:rPr>
          <w:rFonts w:asciiTheme="minorHAnsi" w:hAnsiTheme="minorHAnsi" w:cstheme="minorHAnsi"/>
          <w:b/>
          <w:sz w:val="72"/>
          <w:szCs w:val="72"/>
        </w:rPr>
      </w:pPr>
      <w:r w:rsidRPr="00225BB7">
        <w:rPr>
          <w:rFonts w:asciiTheme="minorHAnsi" w:hAnsiTheme="minorHAnsi" w:cstheme="minorHAnsi"/>
          <w:b/>
          <w:sz w:val="72"/>
          <w:szCs w:val="72"/>
        </w:rPr>
        <w:t>Refrigerated Storage Auto Closer</w:t>
      </w:r>
    </w:p>
    <w:p w14:paraId="2859FCEE" w14:textId="77777777" w:rsidR="00EB34FC" w:rsidRPr="00225BB7" w:rsidRDefault="00EB34FC" w:rsidP="00DA690B">
      <w:pPr>
        <w:rPr>
          <w:rFonts w:asciiTheme="minorHAnsi" w:hAnsiTheme="minorHAnsi" w:cstheme="minorHAnsi"/>
          <w:sz w:val="22"/>
          <w:szCs w:val="22"/>
        </w:rPr>
        <w:sectPr w:rsidR="00EB34FC" w:rsidRPr="00225BB7">
          <w:pgSz w:w="12240" w:h="15840"/>
          <w:pgMar w:top="1440" w:right="1440" w:bottom="1440" w:left="1440" w:header="720" w:footer="720" w:gutter="0"/>
          <w:cols w:space="720"/>
          <w:docGrid w:linePitch="360"/>
        </w:sectPr>
      </w:pPr>
    </w:p>
    <w:p w14:paraId="2859FCEF" w14:textId="77777777" w:rsidR="00290ED8" w:rsidRPr="00225BB7" w:rsidRDefault="00290ED8" w:rsidP="00AC5309">
      <w:pPr>
        <w:pStyle w:val="Heading1"/>
        <w:rPr>
          <w:rFonts w:asciiTheme="minorHAnsi" w:hAnsiTheme="minorHAnsi"/>
        </w:rPr>
      </w:pPr>
      <w:bookmarkStart w:id="5" w:name="_Toc304800192"/>
      <w:bookmarkStart w:id="6" w:name="_Toc324318330"/>
      <w:bookmarkStart w:id="7" w:name="_Toc324340474"/>
      <w:bookmarkStart w:id="8" w:name="_Toc324433427"/>
      <w:r w:rsidRPr="00225BB7">
        <w:rPr>
          <w:rFonts w:asciiTheme="minorHAnsi" w:hAnsiTheme="minorHAnsi"/>
        </w:rPr>
        <w:lastRenderedPageBreak/>
        <w:t>At-a-Glance Summary</w:t>
      </w:r>
      <w:bookmarkEnd w:id="5"/>
      <w:bookmarkEnd w:id="6"/>
      <w:bookmarkEnd w:id="7"/>
      <w:bookmarkEnd w:id="8"/>
    </w:p>
    <w:tbl>
      <w:tblPr>
        <w:tblStyle w:val="TableContemporary"/>
        <w:tblW w:w="10440" w:type="dxa"/>
        <w:tblInd w:w="-252" w:type="dxa"/>
        <w:tblLook w:val="01E0" w:firstRow="1" w:lastRow="1" w:firstColumn="1" w:lastColumn="1" w:noHBand="0" w:noVBand="0"/>
      </w:tblPr>
      <w:tblGrid>
        <w:gridCol w:w="3960"/>
        <w:gridCol w:w="6480"/>
      </w:tblGrid>
      <w:tr w:rsidR="00225BB7" w:rsidRPr="00225BB7" w14:paraId="2859FCF3" w14:textId="77777777" w:rsidTr="00A0149C">
        <w:trPr>
          <w:cnfStyle w:val="100000000000" w:firstRow="1" w:lastRow="0" w:firstColumn="0" w:lastColumn="0" w:oddVBand="0" w:evenVBand="0" w:oddHBand="0" w:evenHBand="0" w:firstRowFirstColumn="0" w:firstRowLastColumn="0" w:lastRowFirstColumn="0" w:lastRowLastColumn="0"/>
          <w:trHeight w:val="465"/>
        </w:trPr>
        <w:tc>
          <w:tcPr>
            <w:tcW w:w="3960" w:type="dxa"/>
          </w:tcPr>
          <w:p w14:paraId="2859FCF0" w14:textId="77777777" w:rsidR="00AC5309" w:rsidRPr="00225BB7" w:rsidRDefault="007F0223" w:rsidP="00A0149C">
            <w:pPr>
              <w:keepNext/>
              <w:spacing w:before="240"/>
              <w:outlineLvl w:val="2"/>
              <w:rPr>
                <w:rStyle w:val="Strong"/>
                <w:rFonts w:asciiTheme="minorHAnsi" w:hAnsiTheme="minorHAnsi"/>
                <w:b/>
              </w:rPr>
            </w:pPr>
            <w:r w:rsidRPr="00225BB7">
              <w:rPr>
                <w:rStyle w:val="Strong"/>
                <w:rFonts w:asciiTheme="minorHAnsi" w:hAnsiTheme="minorHAnsi"/>
                <w:b/>
              </w:rPr>
              <w:t>A</w:t>
            </w:r>
            <w:r w:rsidR="000B6BF7" w:rsidRPr="00225BB7">
              <w:rPr>
                <w:rStyle w:val="Strong"/>
                <w:rFonts w:asciiTheme="minorHAnsi" w:hAnsiTheme="minorHAnsi"/>
                <w:b/>
              </w:rPr>
              <w:t>pplicable Measure Codes:</w:t>
            </w:r>
          </w:p>
        </w:tc>
        <w:tc>
          <w:tcPr>
            <w:tcW w:w="6480" w:type="dxa"/>
          </w:tcPr>
          <w:p w14:paraId="2859FCF1" w14:textId="382276DA" w:rsidR="006D12FB" w:rsidRPr="00225BB7" w:rsidRDefault="00EA1759" w:rsidP="006D12FB">
            <w:pPr>
              <w:rPr>
                <w:rFonts w:asciiTheme="minorHAnsi" w:hAnsiTheme="minorHAnsi" w:cs="Arial"/>
                <w:sz w:val="20"/>
                <w:szCs w:val="20"/>
              </w:rPr>
            </w:pPr>
            <w:r w:rsidRPr="00225BB7">
              <w:rPr>
                <w:rFonts w:asciiTheme="minorHAnsi" w:hAnsiTheme="minorHAnsi" w:cs="Arial"/>
                <w:sz w:val="20"/>
                <w:szCs w:val="20"/>
              </w:rPr>
              <w:t>PG&amp;E code R79</w:t>
            </w:r>
            <w:r>
              <w:rPr>
                <w:rFonts w:asciiTheme="minorHAnsi" w:hAnsiTheme="minorHAnsi" w:cs="Arial"/>
                <w:sz w:val="20"/>
                <w:szCs w:val="20"/>
              </w:rPr>
              <w:t xml:space="preserve"> = </w:t>
            </w:r>
            <w:r w:rsidR="006D12FB" w:rsidRPr="00225BB7">
              <w:rPr>
                <w:rFonts w:asciiTheme="minorHAnsi" w:hAnsiTheme="minorHAnsi" w:cs="Arial"/>
                <w:sz w:val="20"/>
                <w:szCs w:val="20"/>
              </w:rPr>
              <w:t>SCE Solution Code RF-16925 Main Cooler Auto Closer</w:t>
            </w:r>
          </w:p>
          <w:p w14:paraId="2859FCF2" w14:textId="25DC1260" w:rsidR="006D12FB" w:rsidRPr="00225BB7" w:rsidRDefault="00EA1759" w:rsidP="00EA1759">
            <w:pPr>
              <w:rPr>
                <w:rFonts w:asciiTheme="minorHAnsi" w:hAnsiTheme="minorHAnsi" w:cs="Arial"/>
                <w:bCs w:val="0"/>
                <w:sz w:val="20"/>
                <w:szCs w:val="20"/>
              </w:rPr>
            </w:pPr>
            <w:r w:rsidRPr="00225BB7">
              <w:rPr>
                <w:rFonts w:asciiTheme="minorHAnsi" w:hAnsiTheme="minorHAnsi" w:cs="Arial"/>
                <w:bCs w:val="0"/>
                <w:sz w:val="20"/>
                <w:szCs w:val="20"/>
              </w:rPr>
              <w:t>PG&amp;E code R80</w:t>
            </w:r>
            <w:r>
              <w:rPr>
                <w:rFonts w:asciiTheme="minorHAnsi" w:hAnsiTheme="minorHAnsi" w:cs="Arial"/>
                <w:bCs w:val="0"/>
                <w:sz w:val="20"/>
                <w:szCs w:val="20"/>
              </w:rPr>
              <w:t xml:space="preserve"> = </w:t>
            </w:r>
            <w:r w:rsidR="006D12FB" w:rsidRPr="00225BB7">
              <w:rPr>
                <w:rFonts w:asciiTheme="minorHAnsi" w:hAnsiTheme="minorHAnsi" w:cs="Arial"/>
                <w:bCs w:val="0"/>
                <w:sz w:val="20"/>
                <w:szCs w:val="20"/>
              </w:rPr>
              <w:t>SCE Solution Code RF-32156 = Main Freezer Auto Closer</w:t>
            </w:r>
          </w:p>
        </w:tc>
      </w:tr>
      <w:tr w:rsidR="00225BB7" w:rsidRPr="00225BB7" w14:paraId="2859FCF6" w14:textId="77777777" w:rsidTr="00205B8B">
        <w:trPr>
          <w:cnfStyle w:val="000000100000" w:firstRow="0" w:lastRow="0" w:firstColumn="0" w:lastColumn="0" w:oddVBand="0" w:evenVBand="0" w:oddHBand="1" w:evenHBand="0" w:firstRowFirstColumn="0" w:firstRowLastColumn="0" w:lastRowFirstColumn="0" w:lastRowLastColumn="0"/>
          <w:trHeight w:val="465"/>
        </w:trPr>
        <w:tc>
          <w:tcPr>
            <w:tcW w:w="3960" w:type="dxa"/>
          </w:tcPr>
          <w:p w14:paraId="2859FCF4" w14:textId="77777777" w:rsidR="00290ED8" w:rsidRPr="00225BB7" w:rsidRDefault="00290ED8" w:rsidP="009824E9">
            <w:pPr>
              <w:rPr>
                <w:rStyle w:val="Strong"/>
                <w:rFonts w:asciiTheme="minorHAnsi" w:hAnsiTheme="minorHAnsi"/>
              </w:rPr>
            </w:pPr>
            <w:r w:rsidRPr="00225BB7">
              <w:rPr>
                <w:rStyle w:val="Strong"/>
                <w:rFonts w:asciiTheme="minorHAnsi" w:hAnsiTheme="minorHAnsi"/>
              </w:rPr>
              <w:t xml:space="preserve">Measure Description: </w:t>
            </w:r>
          </w:p>
        </w:tc>
        <w:tc>
          <w:tcPr>
            <w:tcW w:w="6480" w:type="dxa"/>
          </w:tcPr>
          <w:p w14:paraId="2859FCF5" w14:textId="77777777" w:rsidR="00290ED8" w:rsidRPr="00225BB7" w:rsidRDefault="007F0223" w:rsidP="00B06960">
            <w:pPr>
              <w:rPr>
                <w:rFonts w:asciiTheme="minorHAnsi" w:hAnsiTheme="minorHAnsi" w:cstheme="minorHAnsi"/>
                <w:sz w:val="20"/>
                <w:szCs w:val="20"/>
              </w:rPr>
            </w:pPr>
            <w:r w:rsidRPr="00225BB7">
              <w:rPr>
                <w:rFonts w:asciiTheme="minorHAnsi" w:hAnsiTheme="minorHAnsi" w:cstheme="minorHAnsi"/>
                <w:sz w:val="20"/>
                <w:szCs w:val="20"/>
              </w:rPr>
              <w:t>Install automatic door closer on walk-in freezer or cooler doors</w:t>
            </w:r>
          </w:p>
        </w:tc>
      </w:tr>
      <w:tr w:rsidR="00225BB7" w:rsidRPr="00225BB7" w14:paraId="2859FCF9" w14:textId="77777777"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14:paraId="2859FCF7" w14:textId="77777777" w:rsidR="00290ED8" w:rsidRPr="00225BB7" w:rsidRDefault="00290ED8" w:rsidP="009824E9">
            <w:pPr>
              <w:rPr>
                <w:rStyle w:val="Strong"/>
                <w:rFonts w:asciiTheme="minorHAnsi" w:hAnsiTheme="minorHAnsi"/>
              </w:rPr>
            </w:pPr>
            <w:r w:rsidRPr="00225BB7">
              <w:rPr>
                <w:rStyle w:val="Strong"/>
                <w:rFonts w:asciiTheme="minorHAnsi" w:hAnsiTheme="minorHAnsi"/>
              </w:rPr>
              <w:t>Base Case Description:</w:t>
            </w:r>
          </w:p>
        </w:tc>
        <w:tc>
          <w:tcPr>
            <w:tcW w:w="6480" w:type="dxa"/>
          </w:tcPr>
          <w:p w14:paraId="2859FCF8" w14:textId="77777777" w:rsidR="00290ED8" w:rsidRPr="00225BB7" w:rsidRDefault="001F262D" w:rsidP="001F262D">
            <w:pPr>
              <w:rPr>
                <w:rFonts w:asciiTheme="minorHAnsi" w:hAnsiTheme="minorHAnsi" w:cs="Arial"/>
                <w:sz w:val="20"/>
                <w:szCs w:val="20"/>
              </w:rPr>
            </w:pPr>
            <w:r w:rsidRPr="00225BB7">
              <w:rPr>
                <w:rFonts w:asciiTheme="minorHAnsi" w:hAnsiTheme="minorHAnsi" w:cstheme="minorHAnsi"/>
                <w:sz w:val="20"/>
                <w:szCs w:val="20"/>
              </w:rPr>
              <w:t>Existing walk-in freezers or coolers without an automatic</w:t>
            </w:r>
            <w:r w:rsidR="002F79FB" w:rsidRPr="00225BB7">
              <w:rPr>
                <w:rFonts w:asciiTheme="minorHAnsi" w:hAnsiTheme="minorHAnsi" w:cstheme="minorHAnsi"/>
                <w:sz w:val="20"/>
                <w:szCs w:val="20"/>
              </w:rPr>
              <w:t xml:space="preserve"> door</w:t>
            </w:r>
            <w:r w:rsidRPr="00225BB7">
              <w:rPr>
                <w:rFonts w:asciiTheme="minorHAnsi" w:hAnsiTheme="minorHAnsi" w:cstheme="minorHAnsi"/>
                <w:sz w:val="20"/>
                <w:szCs w:val="20"/>
              </w:rPr>
              <w:t xml:space="preserve"> closer </w:t>
            </w:r>
          </w:p>
        </w:tc>
      </w:tr>
      <w:tr w:rsidR="00225BB7" w:rsidRPr="00225BB7" w14:paraId="2859FCFC" w14:textId="77777777" w:rsidTr="00205B8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960" w:type="dxa"/>
          </w:tcPr>
          <w:p w14:paraId="2859FCFA" w14:textId="77777777" w:rsidR="00D36798" w:rsidRPr="00225BB7" w:rsidRDefault="00D36798" w:rsidP="00B06960">
            <w:pPr>
              <w:rPr>
                <w:rStyle w:val="Strong"/>
                <w:rFonts w:asciiTheme="minorHAnsi" w:hAnsiTheme="minorHAnsi"/>
              </w:rPr>
            </w:pPr>
            <w:r w:rsidRPr="00225BB7">
              <w:rPr>
                <w:rStyle w:val="Strong"/>
                <w:rFonts w:asciiTheme="minorHAnsi" w:hAnsiTheme="minorHAnsi"/>
              </w:rPr>
              <w:t xml:space="preserve">Energy Impact Common Units: </w:t>
            </w:r>
          </w:p>
        </w:tc>
        <w:tc>
          <w:tcPr>
            <w:tcW w:w="6480" w:type="dxa"/>
          </w:tcPr>
          <w:p w14:paraId="2859FCFB" w14:textId="77777777" w:rsidR="00D36798" w:rsidRPr="00225BB7" w:rsidRDefault="00205B8B" w:rsidP="00205B8B">
            <w:pPr>
              <w:rPr>
                <w:rFonts w:asciiTheme="minorHAnsi" w:hAnsiTheme="minorHAnsi" w:cs="Arial"/>
                <w:sz w:val="20"/>
                <w:szCs w:val="20"/>
              </w:rPr>
            </w:pPr>
            <w:r w:rsidRPr="00225BB7">
              <w:rPr>
                <w:rFonts w:asciiTheme="minorHAnsi" w:hAnsiTheme="minorHAnsi" w:cs="Arial"/>
                <w:sz w:val="20"/>
                <w:szCs w:val="20"/>
              </w:rPr>
              <w:t>Per u</w:t>
            </w:r>
            <w:r w:rsidR="001F262D" w:rsidRPr="00225BB7">
              <w:rPr>
                <w:rFonts w:asciiTheme="minorHAnsi" w:hAnsiTheme="minorHAnsi" w:cs="Arial"/>
                <w:sz w:val="20"/>
                <w:szCs w:val="20"/>
              </w:rPr>
              <w:t>nit (Freezer or Cooler)</w:t>
            </w:r>
          </w:p>
        </w:tc>
      </w:tr>
      <w:tr w:rsidR="00225BB7" w:rsidRPr="00225BB7" w14:paraId="2859FCFF" w14:textId="77777777"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14:paraId="2859FCFD" w14:textId="77777777" w:rsidR="00290ED8" w:rsidRPr="00225BB7" w:rsidRDefault="00290ED8" w:rsidP="009824E9">
            <w:pPr>
              <w:rPr>
                <w:rStyle w:val="Strong1"/>
                <w:rFonts w:asciiTheme="minorHAnsi" w:hAnsiTheme="minorHAnsi"/>
                <w:sz w:val="22"/>
              </w:rPr>
            </w:pPr>
            <w:r w:rsidRPr="00225BB7">
              <w:rPr>
                <w:rStyle w:val="Strong"/>
                <w:rFonts w:asciiTheme="minorHAnsi" w:hAnsiTheme="minorHAnsi"/>
              </w:rPr>
              <w:t>Energy Savings :</w:t>
            </w:r>
          </w:p>
        </w:tc>
        <w:tc>
          <w:tcPr>
            <w:tcW w:w="6480" w:type="dxa"/>
          </w:tcPr>
          <w:p w14:paraId="2859FCFE" w14:textId="77777777" w:rsidR="00290ED8" w:rsidRPr="00225BB7" w:rsidRDefault="00D36798" w:rsidP="00AC5309">
            <w:pPr>
              <w:rPr>
                <w:rFonts w:asciiTheme="minorHAnsi" w:hAnsiTheme="minorHAnsi" w:cs="Arial"/>
                <w:sz w:val="20"/>
                <w:szCs w:val="20"/>
              </w:rPr>
            </w:pPr>
            <w:r w:rsidRPr="00225BB7">
              <w:rPr>
                <w:rFonts w:asciiTheme="minorHAnsi" w:hAnsiTheme="minorHAnsi" w:cs="Arial"/>
                <w:sz w:val="20"/>
                <w:szCs w:val="20"/>
              </w:rPr>
              <w:t>Refer to Excel Calculation Attachment</w:t>
            </w:r>
          </w:p>
        </w:tc>
      </w:tr>
      <w:tr w:rsidR="00225BB7" w:rsidRPr="00225BB7" w14:paraId="2859FD02" w14:textId="77777777" w:rsidTr="00205B8B">
        <w:trPr>
          <w:cnfStyle w:val="000000100000" w:firstRow="0" w:lastRow="0" w:firstColumn="0" w:lastColumn="0" w:oddVBand="0" w:evenVBand="0" w:oddHBand="1" w:evenHBand="0" w:firstRowFirstColumn="0" w:firstRowLastColumn="0" w:lastRowFirstColumn="0" w:lastRowLastColumn="0"/>
          <w:trHeight w:val="465"/>
        </w:trPr>
        <w:tc>
          <w:tcPr>
            <w:tcW w:w="3960" w:type="dxa"/>
          </w:tcPr>
          <w:p w14:paraId="2859FD00" w14:textId="77777777" w:rsidR="00290ED8" w:rsidRPr="00225BB7" w:rsidRDefault="00290ED8" w:rsidP="009824E9">
            <w:pPr>
              <w:rPr>
                <w:rStyle w:val="Strong"/>
                <w:rFonts w:asciiTheme="minorHAnsi" w:hAnsiTheme="minorHAnsi"/>
              </w:rPr>
            </w:pPr>
            <w:r w:rsidRPr="00225BB7">
              <w:rPr>
                <w:rStyle w:val="Strong"/>
                <w:rFonts w:asciiTheme="minorHAnsi" w:hAnsiTheme="minorHAnsi"/>
              </w:rPr>
              <w:t>Gross Measure Cost ($/unit)</w:t>
            </w:r>
          </w:p>
        </w:tc>
        <w:tc>
          <w:tcPr>
            <w:tcW w:w="6480" w:type="dxa"/>
          </w:tcPr>
          <w:p w14:paraId="2859FD01" w14:textId="77777777" w:rsidR="00290ED8" w:rsidRPr="00225BB7" w:rsidRDefault="00D36798" w:rsidP="009824E9">
            <w:pPr>
              <w:rPr>
                <w:rFonts w:asciiTheme="minorHAnsi" w:hAnsiTheme="minorHAnsi" w:cs="Arial"/>
                <w:sz w:val="20"/>
                <w:szCs w:val="20"/>
              </w:rPr>
            </w:pPr>
            <w:r w:rsidRPr="00225BB7">
              <w:rPr>
                <w:rFonts w:asciiTheme="minorHAnsi" w:hAnsiTheme="minorHAnsi" w:cs="Arial"/>
                <w:sz w:val="20"/>
                <w:szCs w:val="20"/>
              </w:rPr>
              <w:t>Refer to Excel Calculation Attachment</w:t>
            </w:r>
          </w:p>
        </w:tc>
      </w:tr>
      <w:tr w:rsidR="00225BB7" w:rsidRPr="00225BB7" w14:paraId="2859FD05" w14:textId="77777777"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14:paraId="2859FD03" w14:textId="77777777" w:rsidR="00290ED8" w:rsidRPr="00225BB7" w:rsidRDefault="00290ED8" w:rsidP="009824E9">
            <w:pPr>
              <w:rPr>
                <w:rStyle w:val="Strong"/>
                <w:rFonts w:asciiTheme="minorHAnsi" w:hAnsiTheme="minorHAnsi"/>
              </w:rPr>
            </w:pPr>
            <w:r w:rsidRPr="00225BB7">
              <w:rPr>
                <w:rStyle w:val="Strong"/>
                <w:rFonts w:asciiTheme="minorHAnsi" w:hAnsiTheme="minorHAnsi"/>
              </w:rPr>
              <w:t xml:space="preserve">Measure Incremental Cost ($/unit): </w:t>
            </w:r>
          </w:p>
        </w:tc>
        <w:tc>
          <w:tcPr>
            <w:tcW w:w="6480" w:type="dxa"/>
          </w:tcPr>
          <w:p w14:paraId="2859FD04" w14:textId="77777777" w:rsidR="00290ED8" w:rsidRPr="00225BB7" w:rsidRDefault="00D36798" w:rsidP="009824E9">
            <w:pPr>
              <w:rPr>
                <w:rFonts w:asciiTheme="minorHAnsi" w:hAnsiTheme="minorHAnsi" w:cs="Arial"/>
                <w:sz w:val="20"/>
                <w:szCs w:val="20"/>
              </w:rPr>
            </w:pPr>
            <w:r w:rsidRPr="00225BB7">
              <w:rPr>
                <w:rFonts w:asciiTheme="minorHAnsi" w:hAnsiTheme="minorHAnsi" w:cs="Arial"/>
                <w:sz w:val="20"/>
                <w:szCs w:val="20"/>
              </w:rPr>
              <w:t>Refer to Excel Calculation Attachment</w:t>
            </w:r>
          </w:p>
        </w:tc>
      </w:tr>
      <w:tr w:rsidR="00225BB7" w:rsidRPr="00225BB7" w14:paraId="2859FD08" w14:textId="77777777" w:rsidTr="00205B8B">
        <w:trPr>
          <w:cnfStyle w:val="000000100000" w:firstRow="0" w:lastRow="0" w:firstColumn="0" w:lastColumn="0" w:oddVBand="0" w:evenVBand="0" w:oddHBand="1" w:evenHBand="0" w:firstRowFirstColumn="0" w:firstRowLastColumn="0" w:lastRowFirstColumn="0" w:lastRowLastColumn="0"/>
          <w:trHeight w:val="465"/>
        </w:trPr>
        <w:tc>
          <w:tcPr>
            <w:tcW w:w="3960" w:type="dxa"/>
          </w:tcPr>
          <w:p w14:paraId="2859FD06" w14:textId="77777777" w:rsidR="00290ED8" w:rsidRPr="00225BB7" w:rsidRDefault="00290ED8" w:rsidP="009824E9">
            <w:pPr>
              <w:rPr>
                <w:rStyle w:val="Strong"/>
                <w:rFonts w:asciiTheme="minorHAnsi" w:hAnsiTheme="minorHAnsi"/>
              </w:rPr>
            </w:pPr>
            <w:r w:rsidRPr="00225BB7">
              <w:rPr>
                <w:rStyle w:val="Strong"/>
                <w:rFonts w:asciiTheme="minorHAnsi" w:hAnsiTheme="minorHAnsi"/>
              </w:rPr>
              <w:t xml:space="preserve">Effective Useful Life (years): </w:t>
            </w:r>
          </w:p>
        </w:tc>
        <w:tc>
          <w:tcPr>
            <w:tcW w:w="6480" w:type="dxa"/>
          </w:tcPr>
          <w:p w14:paraId="2859FD07" w14:textId="77777777" w:rsidR="00290ED8" w:rsidRPr="00225BB7" w:rsidRDefault="00205B8B" w:rsidP="00EE0628">
            <w:pPr>
              <w:rPr>
                <w:rFonts w:asciiTheme="minorHAnsi" w:hAnsiTheme="minorHAnsi" w:cs="Arial"/>
                <w:sz w:val="20"/>
                <w:szCs w:val="20"/>
              </w:rPr>
            </w:pPr>
            <w:r w:rsidRPr="00225BB7">
              <w:rPr>
                <w:rFonts w:asciiTheme="minorHAnsi" w:hAnsiTheme="minorHAnsi" w:cstheme="minorHAnsi"/>
                <w:sz w:val="20"/>
                <w:szCs w:val="20"/>
              </w:rPr>
              <w:t>DEER14:</w:t>
            </w:r>
            <w:r w:rsidR="001F262D" w:rsidRPr="00225BB7">
              <w:rPr>
                <w:rFonts w:asciiTheme="minorHAnsi" w:hAnsiTheme="minorHAnsi" w:cstheme="minorHAnsi"/>
                <w:sz w:val="20"/>
                <w:szCs w:val="20"/>
              </w:rPr>
              <w:t xml:space="preserve"> 8 years</w:t>
            </w:r>
          </w:p>
        </w:tc>
      </w:tr>
      <w:tr w:rsidR="00225BB7" w:rsidRPr="00225BB7" w14:paraId="2859FD0B" w14:textId="77777777"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14:paraId="2859FD09" w14:textId="77777777" w:rsidR="00290ED8" w:rsidRPr="00225BB7" w:rsidRDefault="00290ED8" w:rsidP="009824E9">
            <w:pPr>
              <w:rPr>
                <w:rStyle w:val="Strong"/>
                <w:rFonts w:asciiTheme="minorHAnsi" w:hAnsiTheme="minorHAnsi"/>
              </w:rPr>
            </w:pPr>
            <w:r w:rsidRPr="00225BB7">
              <w:rPr>
                <w:rStyle w:val="Strong"/>
                <w:rFonts w:asciiTheme="minorHAnsi" w:hAnsiTheme="minorHAnsi"/>
              </w:rPr>
              <w:t>Measure Application Type:</w:t>
            </w:r>
          </w:p>
        </w:tc>
        <w:tc>
          <w:tcPr>
            <w:tcW w:w="6480" w:type="dxa"/>
          </w:tcPr>
          <w:p w14:paraId="2859FD0A" w14:textId="77777777" w:rsidR="00290ED8" w:rsidRPr="00225BB7" w:rsidRDefault="001F262D" w:rsidP="001A756E">
            <w:pPr>
              <w:rPr>
                <w:rFonts w:asciiTheme="minorHAnsi" w:hAnsiTheme="minorHAnsi" w:cs="Arial"/>
                <w:sz w:val="20"/>
                <w:szCs w:val="20"/>
              </w:rPr>
            </w:pPr>
            <w:r w:rsidRPr="00225BB7">
              <w:rPr>
                <w:rFonts w:asciiTheme="minorHAnsi" w:hAnsiTheme="minorHAnsi" w:cs="Arial"/>
                <w:sz w:val="20"/>
                <w:szCs w:val="20"/>
              </w:rPr>
              <w:t>Retrofit Add-On (REA</w:t>
            </w:r>
            <w:r w:rsidR="00B9643C" w:rsidRPr="00225BB7">
              <w:rPr>
                <w:rFonts w:asciiTheme="minorHAnsi" w:hAnsiTheme="minorHAnsi" w:cs="Arial"/>
                <w:sz w:val="20"/>
                <w:szCs w:val="20"/>
              </w:rPr>
              <w:t>)</w:t>
            </w:r>
            <w:r w:rsidR="00290ED8" w:rsidRPr="00225BB7">
              <w:rPr>
                <w:rFonts w:asciiTheme="minorHAnsi" w:hAnsiTheme="minorHAnsi" w:cs="Arial"/>
                <w:sz w:val="20"/>
                <w:szCs w:val="20"/>
              </w:rPr>
              <w:t xml:space="preserve"> </w:t>
            </w:r>
          </w:p>
        </w:tc>
      </w:tr>
      <w:tr w:rsidR="00225BB7" w:rsidRPr="00225BB7" w14:paraId="2859FD0E" w14:textId="77777777" w:rsidTr="00205B8B">
        <w:trPr>
          <w:cnfStyle w:val="000000100000" w:firstRow="0" w:lastRow="0" w:firstColumn="0" w:lastColumn="0" w:oddVBand="0" w:evenVBand="0" w:oddHBand="1" w:evenHBand="0" w:firstRowFirstColumn="0" w:firstRowLastColumn="0" w:lastRowFirstColumn="0" w:lastRowLastColumn="0"/>
          <w:trHeight w:val="465"/>
        </w:trPr>
        <w:tc>
          <w:tcPr>
            <w:tcW w:w="3960" w:type="dxa"/>
          </w:tcPr>
          <w:p w14:paraId="2859FD0C" w14:textId="77777777" w:rsidR="00290ED8" w:rsidRPr="00225BB7" w:rsidRDefault="00290ED8" w:rsidP="009824E9">
            <w:pPr>
              <w:rPr>
                <w:rStyle w:val="Strong"/>
                <w:rFonts w:asciiTheme="minorHAnsi" w:hAnsiTheme="minorHAnsi"/>
              </w:rPr>
            </w:pPr>
            <w:r w:rsidRPr="00225BB7">
              <w:rPr>
                <w:rStyle w:val="Strong"/>
                <w:rFonts w:asciiTheme="minorHAnsi" w:hAnsiTheme="minorHAnsi"/>
              </w:rPr>
              <w:t xml:space="preserve">Net-to-Gross Ratios: </w:t>
            </w:r>
          </w:p>
        </w:tc>
        <w:tc>
          <w:tcPr>
            <w:tcW w:w="6480" w:type="dxa"/>
          </w:tcPr>
          <w:p w14:paraId="2859FD0D" w14:textId="77777777" w:rsidR="00B9643C" w:rsidRPr="00225BB7" w:rsidRDefault="00205B8B" w:rsidP="00EE0628">
            <w:pPr>
              <w:rPr>
                <w:rFonts w:asciiTheme="minorHAnsi" w:hAnsiTheme="minorHAnsi" w:cstheme="minorHAnsi"/>
                <w:sz w:val="20"/>
                <w:szCs w:val="20"/>
              </w:rPr>
            </w:pPr>
            <w:r w:rsidRPr="00225BB7">
              <w:rPr>
                <w:rFonts w:asciiTheme="minorHAnsi" w:hAnsiTheme="minorHAnsi" w:cs="Arial"/>
                <w:sz w:val="20"/>
                <w:szCs w:val="20"/>
              </w:rPr>
              <w:t>DEER14:</w:t>
            </w:r>
            <w:r w:rsidR="00B9643C" w:rsidRPr="00225BB7">
              <w:rPr>
                <w:rFonts w:asciiTheme="minorHAnsi" w:hAnsiTheme="minorHAnsi" w:cs="Arial"/>
                <w:sz w:val="20"/>
                <w:szCs w:val="20"/>
              </w:rPr>
              <w:t xml:space="preserve"> </w:t>
            </w:r>
            <w:r w:rsidR="00B9643C" w:rsidRPr="00225BB7">
              <w:rPr>
                <w:rFonts w:asciiTheme="minorHAnsi" w:hAnsiTheme="minorHAnsi" w:cstheme="minorHAnsi"/>
                <w:sz w:val="20"/>
                <w:szCs w:val="20"/>
              </w:rPr>
              <w:t>0.6</w:t>
            </w:r>
          </w:p>
        </w:tc>
      </w:tr>
      <w:tr w:rsidR="00225BB7" w:rsidRPr="00225BB7" w14:paraId="2859FD11" w14:textId="77777777"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14:paraId="2859FD0F" w14:textId="77777777" w:rsidR="00290ED8" w:rsidRPr="00225BB7" w:rsidRDefault="00290ED8" w:rsidP="009824E9">
            <w:pPr>
              <w:rPr>
                <w:rStyle w:val="Strong"/>
                <w:rFonts w:asciiTheme="minorHAnsi" w:hAnsiTheme="minorHAnsi"/>
              </w:rPr>
            </w:pPr>
            <w:r w:rsidRPr="00225BB7">
              <w:rPr>
                <w:rStyle w:val="Strong"/>
                <w:rFonts w:asciiTheme="minorHAnsi" w:hAnsiTheme="minorHAnsi"/>
              </w:rPr>
              <w:t>Important Comments:</w:t>
            </w:r>
          </w:p>
        </w:tc>
        <w:tc>
          <w:tcPr>
            <w:tcW w:w="6480" w:type="dxa"/>
          </w:tcPr>
          <w:p w14:paraId="2859FD10" w14:textId="77777777" w:rsidR="00AE410E" w:rsidRPr="00225BB7" w:rsidRDefault="00205B8B" w:rsidP="009824E9">
            <w:pPr>
              <w:rPr>
                <w:rFonts w:asciiTheme="minorHAnsi" w:hAnsiTheme="minorHAnsi" w:cs="Arial"/>
                <w:sz w:val="20"/>
                <w:szCs w:val="20"/>
              </w:rPr>
            </w:pPr>
            <w:r w:rsidRPr="00225BB7">
              <w:rPr>
                <w:rFonts w:asciiTheme="minorHAnsi" w:hAnsiTheme="minorHAnsi" w:cs="Arial"/>
                <w:b/>
                <w:sz w:val="20"/>
                <w:szCs w:val="20"/>
              </w:rPr>
              <w:t>This work paper document does not contain a data set in conformance with the 4/1/14 CPUC Ex Ante Database Specification; SCE will provide that data set separately.</w:t>
            </w:r>
          </w:p>
        </w:tc>
      </w:tr>
    </w:tbl>
    <w:p w14:paraId="2859FD12" w14:textId="77777777" w:rsidR="00AC5309" w:rsidRPr="00225BB7" w:rsidRDefault="00AC5309">
      <w:pPr>
        <w:spacing w:after="200" w:line="276" w:lineRule="auto"/>
        <w:rPr>
          <w:rFonts w:asciiTheme="minorHAnsi" w:hAnsiTheme="minorHAnsi" w:cstheme="minorHAnsi"/>
          <w:b/>
          <w:bCs/>
          <w:smallCaps/>
          <w:kern w:val="32"/>
          <w:sz w:val="36"/>
          <w:szCs w:val="32"/>
        </w:rPr>
      </w:pPr>
    </w:p>
    <w:p w14:paraId="2859FD13" w14:textId="77777777" w:rsidR="00564F58" w:rsidRPr="00225BB7" w:rsidRDefault="00564F58" w:rsidP="00626894"/>
    <w:p w14:paraId="2859FD14" w14:textId="77777777" w:rsidR="00564F58" w:rsidRPr="00225BB7" w:rsidRDefault="00564F58" w:rsidP="00626894"/>
    <w:p w14:paraId="2859FD15" w14:textId="77777777" w:rsidR="00EB34FC" w:rsidRPr="00225BB7" w:rsidRDefault="00EB34FC" w:rsidP="00564F58">
      <w:pPr>
        <w:pStyle w:val="Heading1"/>
        <w:pageBreakBefore/>
        <w:rPr>
          <w:rFonts w:asciiTheme="minorHAnsi" w:hAnsiTheme="minorHAnsi"/>
        </w:rPr>
      </w:pPr>
      <w:r w:rsidRPr="00225BB7">
        <w:rPr>
          <w:rFonts w:asciiTheme="minorHAnsi" w:hAnsiTheme="minorHAnsi"/>
        </w:rPr>
        <w:lastRenderedPageBreak/>
        <w:t>Revision History</w:t>
      </w:r>
    </w:p>
    <w:tbl>
      <w:tblPr>
        <w:tblStyle w:val="TableContemporary"/>
        <w:tblW w:w="4850" w:type="pct"/>
        <w:tblLayout w:type="fixed"/>
        <w:tblLook w:val="01E0" w:firstRow="1" w:lastRow="1" w:firstColumn="1" w:lastColumn="1" w:noHBand="0" w:noVBand="0"/>
      </w:tblPr>
      <w:tblGrid>
        <w:gridCol w:w="100"/>
        <w:gridCol w:w="1588"/>
        <w:gridCol w:w="19"/>
        <w:gridCol w:w="1378"/>
        <w:gridCol w:w="95"/>
        <w:gridCol w:w="3948"/>
        <w:gridCol w:w="2122"/>
        <w:gridCol w:w="39"/>
      </w:tblGrid>
      <w:tr w:rsidR="008F13B1" w:rsidRPr="0012229A" w14:paraId="01371D5A" w14:textId="77777777" w:rsidTr="0012229A">
        <w:trPr>
          <w:gridBefore w:val="1"/>
          <w:gridAfter w:val="1"/>
          <w:cnfStyle w:val="100000000000" w:firstRow="1" w:lastRow="0" w:firstColumn="0" w:lastColumn="0" w:oddVBand="0" w:evenVBand="0" w:oddHBand="0" w:evenHBand="0" w:firstRowFirstColumn="0" w:firstRowLastColumn="0" w:lastRowFirstColumn="0" w:lastRowLastColumn="0"/>
          <w:wBefore w:w="54" w:type="pct"/>
          <w:wAfter w:w="21" w:type="pct"/>
          <w:trHeight w:val="470"/>
        </w:trPr>
        <w:tc>
          <w:tcPr>
            <w:tcW w:w="865" w:type="pct"/>
            <w:gridSpan w:val="2"/>
          </w:tcPr>
          <w:p w14:paraId="65CB3EE5" w14:textId="3EC7F284" w:rsidR="008F13B1" w:rsidRPr="0012229A" w:rsidRDefault="008F13B1" w:rsidP="00B93554">
            <w:pPr>
              <w:rPr>
                <w:rFonts w:asciiTheme="minorHAnsi" w:hAnsiTheme="minorHAnsi"/>
                <w:sz w:val="22"/>
                <w:szCs w:val="22"/>
              </w:rPr>
            </w:pPr>
            <w:r w:rsidRPr="0012229A">
              <w:rPr>
                <w:rFonts w:asciiTheme="minorHAnsi" w:hAnsiTheme="minorHAnsi"/>
                <w:sz w:val="22"/>
                <w:szCs w:val="22"/>
              </w:rPr>
              <w:t xml:space="preserve">     Revision # </w:t>
            </w:r>
          </w:p>
        </w:tc>
        <w:tc>
          <w:tcPr>
            <w:tcW w:w="742" w:type="pct"/>
          </w:tcPr>
          <w:p w14:paraId="4138BB98" w14:textId="005CCEEB" w:rsidR="008F13B1" w:rsidRPr="0012229A" w:rsidRDefault="008F13B1" w:rsidP="00B93554">
            <w:pPr>
              <w:rPr>
                <w:rFonts w:asciiTheme="minorHAnsi" w:hAnsiTheme="minorHAnsi"/>
                <w:sz w:val="22"/>
                <w:szCs w:val="22"/>
              </w:rPr>
            </w:pPr>
            <w:r w:rsidRPr="0012229A">
              <w:rPr>
                <w:rFonts w:asciiTheme="minorHAnsi" w:hAnsiTheme="minorHAnsi"/>
                <w:sz w:val="22"/>
                <w:szCs w:val="22"/>
              </w:rPr>
              <w:t>Date</w:t>
            </w:r>
          </w:p>
        </w:tc>
        <w:tc>
          <w:tcPr>
            <w:tcW w:w="2176" w:type="pct"/>
            <w:gridSpan w:val="2"/>
          </w:tcPr>
          <w:p w14:paraId="38819F58" w14:textId="05895ACE" w:rsidR="008F13B1" w:rsidRPr="0012229A" w:rsidRDefault="008F13B1" w:rsidP="00B93554">
            <w:pPr>
              <w:rPr>
                <w:rFonts w:asciiTheme="minorHAnsi" w:hAnsiTheme="minorHAnsi"/>
                <w:sz w:val="22"/>
                <w:szCs w:val="22"/>
              </w:rPr>
            </w:pPr>
            <w:r w:rsidRPr="0012229A">
              <w:rPr>
                <w:rFonts w:asciiTheme="minorHAnsi" w:hAnsiTheme="minorHAnsi"/>
                <w:sz w:val="22"/>
                <w:szCs w:val="22"/>
              </w:rPr>
              <w:t>Description</w:t>
            </w:r>
          </w:p>
        </w:tc>
        <w:tc>
          <w:tcPr>
            <w:tcW w:w="1142" w:type="pct"/>
          </w:tcPr>
          <w:p w14:paraId="5FCAC6BD" w14:textId="2B5CBF4A" w:rsidR="008F13B1" w:rsidRPr="0012229A" w:rsidRDefault="008F13B1" w:rsidP="00B93554">
            <w:pPr>
              <w:rPr>
                <w:rFonts w:asciiTheme="minorHAnsi" w:hAnsiTheme="minorHAnsi"/>
                <w:bCs w:val="0"/>
                <w:sz w:val="22"/>
                <w:szCs w:val="22"/>
              </w:rPr>
            </w:pPr>
            <w:r w:rsidRPr="0012229A">
              <w:rPr>
                <w:rFonts w:asciiTheme="minorHAnsi" w:hAnsiTheme="minorHAnsi"/>
                <w:bCs w:val="0"/>
                <w:sz w:val="22"/>
                <w:szCs w:val="22"/>
              </w:rPr>
              <w:t>Author (</w:t>
            </w:r>
            <w:proofErr w:type="spellStart"/>
            <w:r w:rsidRPr="0012229A">
              <w:rPr>
                <w:rFonts w:asciiTheme="minorHAnsi" w:hAnsiTheme="minorHAnsi"/>
                <w:bCs w:val="0"/>
                <w:sz w:val="22"/>
                <w:szCs w:val="22"/>
              </w:rPr>
              <w:t>Comnpany</w:t>
            </w:r>
            <w:proofErr w:type="spellEnd"/>
            <w:r w:rsidRPr="0012229A">
              <w:rPr>
                <w:rFonts w:asciiTheme="minorHAnsi" w:hAnsiTheme="minorHAnsi"/>
                <w:bCs w:val="0"/>
                <w:sz w:val="22"/>
                <w:szCs w:val="22"/>
              </w:rPr>
              <w:t>)</w:t>
            </w:r>
          </w:p>
        </w:tc>
      </w:tr>
      <w:tr w:rsidR="00DD1A45" w:rsidRPr="0012229A" w14:paraId="052F9976" w14:textId="77777777" w:rsidTr="0012229A">
        <w:trPr>
          <w:gridBefore w:val="1"/>
          <w:gridAfter w:val="1"/>
          <w:cnfStyle w:val="000000100000" w:firstRow="0" w:lastRow="0" w:firstColumn="0" w:lastColumn="0" w:oddVBand="0" w:evenVBand="0" w:oddHBand="1" w:evenHBand="0" w:firstRowFirstColumn="0" w:firstRowLastColumn="0" w:lastRowFirstColumn="0" w:lastRowLastColumn="0"/>
          <w:wBefore w:w="54" w:type="pct"/>
          <w:wAfter w:w="21" w:type="pct"/>
          <w:trHeight w:val="470"/>
        </w:trPr>
        <w:tc>
          <w:tcPr>
            <w:tcW w:w="865" w:type="pct"/>
            <w:gridSpan w:val="2"/>
          </w:tcPr>
          <w:p w14:paraId="2057DD20" w14:textId="77777777" w:rsidR="00DD1A45" w:rsidRPr="0012229A" w:rsidRDefault="00DD1A45" w:rsidP="00B93554">
            <w:pPr>
              <w:rPr>
                <w:rFonts w:asciiTheme="minorHAnsi" w:hAnsiTheme="minorHAnsi"/>
                <w:sz w:val="22"/>
                <w:szCs w:val="22"/>
              </w:rPr>
            </w:pPr>
            <w:r w:rsidRPr="0012229A">
              <w:rPr>
                <w:rFonts w:asciiTheme="minorHAnsi" w:hAnsiTheme="minorHAnsi"/>
                <w:sz w:val="22"/>
                <w:szCs w:val="22"/>
              </w:rPr>
              <w:t>Revision 0</w:t>
            </w:r>
          </w:p>
        </w:tc>
        <w:tc>
          <w:tcPr>
            <w:tcW w:w="742" w:type="pct"/>
          </w:tcPr>
          <w:p w14:paraId="65CAE59F" w14:textId="77777777" w:rsidR="00DD1A45" w:rsidRPr="0012229A" w:rsidRDefault="00DD1A45" w:rsidP="00B93554">
            <w:pPr>
              <w:rPr>
                <w:rFonts w:asciiTheme="minorHAnsi" w:hAnsiTheme="minorHAnsi"/>
                <w:sz w:val="22"/>
                <w:szCs w:val="22"/>
              </w:rPr>
            </w:pPr>
            <w:r w:rsidRPr="0012229A">
              <w:rPr>
                <w:rFonts w:asciiTheme="minorHAnsi" w:hAnsiTheme="minorHAnsi"/>
                <w:sz w:val="22"/>
                <w:szCs w:val="22"/>
              </w:rPr>
              <w:t>04/08/08</w:t>
            </w:r>
          </w:p>
        </w:tc>
        <w:tc>
          <w:tcPr>
            <w:tcW w:w="2176" w:type="pct"/>
            <w:gridSpan w:val="2"/>
          </w:tcPr>
          <w:p w14:paraId="33D7EC2A" w14:textId="77777777" w:rsidR="00DD1A45" w:rsidRPr="0012229A" w:rsidRDefault="00DD1A45" w:rsidP="00B93554">
            <w:pPr>
              <w:rPr>
                <w:rFonts w:asciiTheme="minorHAnsi" w:hAnsiTheme="minorHAnsi"/>
                <w:sz w:val="22"/>
                <w:szCs w:val="22"/>
              </w:rPr>
            </w:pPr>
            <w:r w:rsidRPr="0012229A">
              <w:rPr>
                <w:rFonts w:asciiTheme="minorHAnsi" w:hAnsiTheme="minorHAnsi"/>
                <w:sz w:val="22"/>
                <w:szCs w:val="22"/>
              </w:rPr>
              <w:t>Original workpaper:</w:t>
            </w:r>
          </w:p>
          <w:p w14:paraId="7D8BD435" w14:textId="77777777" w:rsidR="00DD1A45" w:rsidRPr="0012229A" w:rsidRDefault="00DD1A45" w:rsidP="00B93554">
            <w:pPr>
              <w:rPr>
                <w:rFonts w:asciiTheme="minorHAnsi" w:hAnsiTheme="minorHAnsi"/>
                <w:sz w:val="22"/>
                <w:szCs w:val="22"/>
              </w:rPr>
            </w:pPr>
            <w:r w:rsidRPr="0012229A">
              <w:rPr>
                <w:rFonts w:asciiTheme="minorHAnsi" w:hAnsiTheme="minorHAnsi"/>
                <w:sz w:val="22"/>
                <w:szCs w:val="22"/>
              </w:rPr>
              <w:t>Auto-Closer Main Doors PGECOREF110 R0.doc</w:t>
            </w:r>
          </w:p>
        </w:tc>
        <w:tc>
          <w:tcPr>
            <w:tcW w:w="1142" w:type="pct"/>
          </w:tcPr>
          <w:p w14:paraId="7858E3FF" w14:textId="77777777" w:rsidR="00DD1A45" w:rsidRPr="0012229A" w:rsidRDefault="00DD1A45" w:rsidP="00B93554">
            <w:pPr>
              <w:rPr>
                <w:rFonts w:asciiTheme="minorHAnsi" w:hAnsiTheme="minorHAnsi"/>
                <w:bCs/>
                <w:sz w:val="22"/>
                <w:szCs w:val="22"/>
              </w:rPr>
            </w:pPr>
            <w:r w:rsidRPr="0012229A">
              <w:rPr>
                <w:rFonts w:asciiTheme="minorHAnsi" w:hAnsiTheme="minorHAnsi"/>
                <w:bCs/>
                <w:sz w:val="22"/>
                <w:szCs w:val="22"/>
              </w:rPr>
              <w:t>John Shen (KEMA Services Inc.)</w:t>
            </w:r>
            <w:r w:rsidRPr="0012229A">
              <w:rPr>
                <w:rFonts w:asciiTheme="minorHAnsi" w:hAnsiTheme="minorHAnsi"/>
                <w:sz w:val="22"/>
                <w:szCs w:val="22"/>
              </w:rPr>
              <w:t xml:space="preserve"> </w:t>
            </w:r>
          </w:p>
        </w:tc>
      </w:tr>
      <w:tr w:rsidR="00DD1A45" w:rsidRPr="0012229A" w14:paraId="11C6CB24" w14:textId="77777777" w:rsidTr="0012229A">
        <w:trPr>
          <w:gridBefore w:val="1"/>
          <w:gridAfter w:val="1"/>
          <w:cnfStyle w:val="000000010000" w:firstRow="0" w:lastRow="0" w:firstColumn="0" w:lastColumn="0" w:oddVBand="0" w:evenVBand="0" w:oddHBand="0" w:evenHBand="1" w:firstRowFirstColumn="0" w:firstRowLastColumn="0" w:lastRowFirstColumn="0" w:lastRowLastColumn="0"/>
          <w:wBefore w:w="54" w:type="pct"/>
          <w:wAfter w:w="21" w:type="pct"/>
          <w:trHeight w:val="470"/>
        </w:trPr>
        <w:tc>
          <w:tcPr>
            <w:tcW w:w="865" w:type="pct"/>
            <w:gridSpan w:val="2"/>
          </w:tcPr>
          <w:p w14:paraId="0E1F0608" w14:textId="77777777" w:rsidR="00DD1A45" w:rsidRPr="0012229A" w:rsidRDefault="00DD1A45" w:rsidP="00B93554">
            <w:pPr>
              <w:rPr>
                <w:rFonts w:asciiTheme="minorHAnsi" w:hAnsiTheme="minorHAnsi"/>
                <w:sz w:val="22"/>
                <w:szCs w:val="22"/>
              </w:rPr>
            </w:pPr>
            <w:r w:rsidRPr="0012229A">
              <w:rPr>
                <w:rFonts w:asciiTheme="minorHAnsi" w:hAnsiTheme="minorHAnsi"/>
                <w:sz w:val="22"/>
                <w:szCs w:val="22"/>
              </w:rPr>
              <w:t>Revision 1</w:t>
            </w:r>
          </w:p>
        </w:tc>
        <w:tc>
          <w:tcPr>
            <w:tcW w:w="742" w:type="pct"/>
          </w:tcPr>
          <w:p w14:paraId="5737234B" w14:textId="77777777" w:rsidR="00DD1A45" w:rsidRPr="0012229A" w:rsidRDefault="00DD1A45" w:rsidP="00B93554">
            <w:pPr>
              <w:rPr>
                <w:rFonts w:asciiTheme="minorHAnsi" w:hAnsiTheme="minorHAnsi"/>
                <w:sz w:val="22"/>
                <w:szCs w:val="22"/>
              </w:rPr>
            </w:pPr>
            <w:r w:rsidRPr="0012229A">
              <w:rPr>
                <w:rFonts w:asciiTheme="minorHAnsi" w:hAnsiTheme="minorHAnsi"/>
                <w:sz w:val="22"/>
                <w:szCs w:val="22"/>
              </w:rPr>
              <w:t>05/28/09</w:t>
            </w:r>
          </w:p>
        </w:tc>
        <w:tc>
          <w:tcPr>
            <w:tcW w:w="2176" w:type="pct"/>
            <w:gridSpan w:val="2"/>
          </w:tcPr>
          <w:p w14:paraId="7951CB89" w14:textId="77777777" w:rsidR="00DD1A45" w:rsidRPr="0012229A" w:rsidRDefault="00DD1A45" w:rsidP="00B93554">
            <w:pPr>
              <w:rPr>
                <w:rFonts w:asciiTheme="minorHAnsi" w:hAnsiTheme="minorHAnsi"/>
                <w:sz w:val="22"/>
                <w:szCs w:val="22"/>
              </w:rPr>
            </w:pPr>
            <w:r w:rsidRPr="0012229A">
              <w:rPr>
                <w:rFonts w:asciiTheme="minorHAnsi" w:hAnsiTheme="minorHAnsi"/>
                <w:sz w:val="22"/>
                <w:szCs w:val="22"/>
              </w:rPr>
              <w:t>DEER 2008 update, minor edits</w:t>
            </w:r>
          </w:p>
        </w:tc>
        <w:tc>
          <w:tcPr>
            <w:tcW w:w="1142" w:type="pct"/>
          </w:tcPr>
          <w:p w14:paraId="51FA380F" w14:textId="77777777" w:rsidR="00DD1A45" w:rsidRPr="0012229A" w:rsidRDefault="00DD1A45" w:rsidP="00B93554">
            <w:pPr>
              <w:rPr>
                <w:rFonts w:asciiTheme="minorHAnsi" w:hAnsiTheme="minorHAnsi"/>
                <w:bCs/>
                <w:sz w:val="22"/>
                <w:szCs w:val="22"/>
              </w:rPr>
            </w:pPr>
            <w:r w:rsidRPr="0012229A">
              <w:rPr>
                <w:rFonts w:asciiTheme="minorHAnsi" w:hAnsiTheme="minorHAnsi"/>
                <w:bCs/>
                <w:sz w:val="22"/>
                <w:szCs w:val="22"/>
              </w:rPr>
              <w:t>Breesa Kassing, PG&amp;E</w:t>
            </w:r>
          </w:p>
          <w:p w14:paraId="074589DE" w14:textId="77777777" w:rsidR="00DD1A45" w:rsidRPr="0012229A" w:rsidRDefault="00DD1A45" w:rsidP="00B93554">
            <w:pPr>
              <w:rPr>
                <w:rFonts w:asciiTheme="minorHAnsi" w:hAnsiTheme="minorHAnsi"/>
                <w:bCs/>
                <w:sz w:val="22"/>
                <w:szCs w:val="22"/>
              </w:rPr>
            </w:pPr>
            <w:r w:rsidRPr="0012229A">
              <w:rPr>
                <w:rFonts w:asciiTheme="minorHAnsi" w:hAnsiTheme="minorHAnsi"/>
                <w:bCs/>
                <w:sz w:val="22"/>
                <w:szCs w:val="22"/>
              </w:rPr>
              <w:t>Michele Friedrich, PG&amp;E</w:t>
            </w:r>
          </w:p>
        </w:tc>
      </w:tr>
      <w:tr w:rsidR="00DD1A45" w:rsidRPr="0012229A" w14:paraId="53AF6B22" w14:textId="77777777" w:rsidTr="0012229A">
        <w:trPr>
          <w:gridBefore w:val="1"/>
          <w:gridAfter w:val="1"/>
          <w:cnfStyle w:val="000000100000" w:firstRow="0" w:lastRow="0" w:firstColumn="0" w:lastColumn="0" w:oddVBand="0" w:evenVBand="0" w:oddHBand="1" w:evenHBand="0" w:firstRowFirstColumn="0" w:firstRowLastColumn="0" w:lastRowFirstColumn="0" w:lastRowLastColumn="0"/>
          <w:wBefore w:w="54" w:type="pct"/>
          <w:wAfter w:w="21" w:type="pct"/>
          <w:trHeight w:val="470"/>
        </w:trPr>
        <w:tc>
          <w:tcPr>
            <w:tcW w:w="865" w:type="pct"/>
            <w:gridSpan w:val="2"/>
          </w:tcPr>
          <w:p w14:paraId="126BCE1E" w14:textId="77777777" w:rsidR="00DD1A45" w:rsidRPr="0012229A" w:rsidRDefault="00DD1A45" w:rsidP="00B93554">
            <w:pPr>
              <w:rPr>
                <w:rFonts w:asciiTheme="minorHAnsi" w:hAnsiTheme="minorHAnsi"/>
                <w:sz w:val="22"/>
                <w:szCs w:val="22"/>
              </w:rPr>
            </w:pPr>
            <w:r w:rsidRPr="0012229A">
              <w:rPr>
                <w:rFonts w:asciiTheme="minorHAnsi" w:hAnsiTheme="minorHAnsi"/>
                <w:sz w:val="22"/>
                <w:szCs w:val="22"/>
              </w:rPr>
              <w:t>Revision 1</w:t>
            </w:r>
          </w:p>
        </w:tc>
        <w:tc>
          <w:tcPr>
            <w:tcW w:w="742" w:type="pct"/>
          </w:tcPr>
          <w:p w14:paraId="4CCF048D" w14:textId="77777777" w:rsidR="00DD1A45" w:rsidRPr="0012229A" w:rsidRDefault="00DD1A45" w:rsidP="00B93554">
            <w:pPr>
              <w:rPr>
                <w:rFonts w:asciiTheme="minorHAnsi" w:hAnsiTheme="minorHAnsi"/>
                <w:sz w:val="22"/>
                <w:szCs w:val="22"/>
              </w:rPr>
            </w:pPr>
            <w:r w:rsidRPr="0012229A">
              <w:rPr>
                <w:rFonts w:asciiTheme="minorHAnsi" w:hAnsiTheme="minorHAnsi"/>
                <w:sz w:val="22"/>
                <w:szCs w:val="22"/>
              </w:rPr>
              <w:t>11/09/09</w:t>
            </w:r>
          </w:p>
        </w:tc>
        <w:tc>
          <w:tcPr>
            <w:tcW w:w="2176" w:type="pct"/>
            <w:gridSpan w:val="2"/>
          </w:tcPr>
          <w:p w14:paraId="3CEE8325" w14:textId="77777777" w:rsidR="00DD1A45" w:rsidRPr="0012229A" w:rsidRDefault="00DD1A45" w:rsidP="00B93554">
            <w:pPr>
              <w:rPr>
                <w:rFonts w:asciiTheme="minorHAnsi" w:hAnsiTheme="minorHAnsi"/>
                <w:sz w:val="22"/>
                <w:szCs w:val="22"/>
              </w:rPr>
            </w:pPr>
            <w:r w:rsidRPr="0012229A">
              <w:rPr>
                <w:rFonts w:asciiTheme="minorHAnsi" w:hAnsiTheme="minorHAnsi"/>
                <w:sz w:val="22"/>
                <w:szCs w:val="22"/>
              </w:rPr>
              <w:t>Added OTR to Climate Zone and Vintage Type in At-A-Glance table</w:t>
            </w:r>
          </w:p>
        </w:tc>
        <w:tc>
          <w:tcPr>
            <w:tcW w:w="1142" w:type="pct"/>
          </w:tcPr>
          <w:p w14:paraId="2529E7D4" w14:textId="77777777" w:rsidR="00DD1A45" w:rsidRPr="0012229A" w:rsidRDefault="00DD1A45" w:rsidP="00B93554">
            <w:pPr>
              <w:rPr>
                <w:rFonts w:asciiTheme="minorHAnsi" w:hAnsiTheme="minorHAnsi"/>
                <w:bCs/>
                <w:sz w:val="22"/>
                <w:szCs w:val="22"/>
              </w:rPr>
            </w:pPr>
            <w:r w:rsidRPr="0012229A">
              <w:rPr>
                <w:rFonts w:asciiTheme="minorHAnsi" w:hAnsiTheme="minorHAnsi"/>
                <w:bCs/>
                <w:sz w:val="22"/>
                <w:szCs w:val="22"/>
              </w:rPr>
              <w:t>Andrew Wieszczyk, PG&amp;E</w:t>
            </w:r>
          </w:p>
        </w:tc>
      </w:tr>
      <w:tr w:rsidR="00DD1A45" w:rsidRPr="0012229A" w14:paraId="1A2E411D" w14:textId="77777777" w:rsidTr="0012229A">
        <w:trPr>
          <w:gridBefore w:val="1"/>
          <w:gridAfter w:val="1"/>
          <w:cnfStyle w:val="000000010000" w:firstRow="0" w:lastRow="0" w:firstColumn="0" w:lastColumn="0" w:oddVBand="0" w:evenVBand="0" w:oddHBand="0" w:evenHBand="1" w:firstRowFirstColumn="0" w:firstRowLastColumn="0" w:lastRowFirstColumn="0" w:lastRowLastColumn="0"/>
          <w:wBefore w:w="54" w:type="pct"/>
          <w:wAfter w:w="21" w:type="pct"/>
          <w:trHeight w:val="470"/>
        </w:trPr>
        <w:tc>
          <w:tcPr>
            <w:tcW w:w="865" w:type="pct"/>
            <w:gridSpan w:val="2"/>
          </w:tcPr>
          <w:p w14:paraId="0BADDD42" w14:textId="77777777" w:rsidR="00DD1A45" w:rsidRPr="0012229A" w:rsidRDefault="00DD1A45" w:rsidP="00B93554">
            <w:pPr>
              <w:rPr>
                <w:rFonts w:asciiTheme="minorHAnsi" w:hAnsiTheme="minorHAnsi"/>
                <w:sz w:val="22"/>
                <w:szCs w:val="22"/>
              </w:rPr>
            </w:pPr>
            <w:r w:rsidRPr="0012229A">
              <w:rPr>
                <w:rFonts w:asciiTheme="minorHAnsi" w:hAnsiTheme="minorHAnsi"/>
                <w:sz w:val="22"/>
                <w:szCs w:val="22"/>
              </w:rPr>
              <w:t>Revision 2</w:t>
            </w:r>
          </w:p>
        </w:tc>
        <w:tc>
          <w:tcPr>
            <w:tcW w:w="742" w:type="pct"/>
          </w:tcPr>
          <w:p w14:paraId="280DE1A7" w14:textId="77777777" w:rsidR="00DD1A45" w:rsidRPr="0012229A" w:rsidRDefault="00DD1A45" w:rsidP="00B93554">
            <w:pPr>
              <w:rPr>
                <w:rFonts w:asciiTheme="minorHAnsi" w:hAnsiTheme="minorHAnsi"/>
                <w:sz w:val="22"/>
                <w:szCs w:val="22"/>
              </w:rPr>
            </w:pPr>
            <w:r w:rsidRPr="0012229A">
              <w:rPr>
                <w:rFonts w:asciiTheme="minorHAnsi" w:hAnsiTheme="minorHAnsi"/>
                <w:sz w:val="22"/>
                <w:szCs w:val="22"/>
              </w:rPr>
              <w:t>3/08/10</w:t>
            </w:r>
          </w:p>
        </w:tc>
        <w:tc>
          <w:tcPr>
            <w:tcW w:w="2176" w:type="pct"/>
            <w:gridSpan w:val="2"/>
          </w:tcPr>
          <w:p w14:paraId="379691BE" w14:textId="77777777" w:rsidR="00DD1A45" w:rsidRPr="0012229A" w:rsidRDefault="00DD1A45" w:rsidP="00B93554">
            <w:pPr>
              <w:rPr>
                <w:rFonts w:asciiTheme="minorHAnsi" w:hAnsiTheme="minorHAnsi"/>
                <w:sz w:val="22"/>
                <w:szCs w:val="22"/>
              </w:rPr>
            </w:pPr>
            <w:r w:rsidRPr="0012229A">
              <w:rPr>
                <w:rFonts w:asciiTheme="minorHAnsi" w:hAnsiTheme="minorHAnsi"/>
                <w:sz w:val="22"/>
                <w:szCs w:val="22"/>
              </w:rPr>
              <w:t>Updated NTG Value</w:t>
            </w:r>
          </w:p>
        </w:tc>
        <w:tc>
          <w:tcPr>
            <w:tcW w:w="1142" w:type="pct"/>
          </w:tcPr>
          <w:p w14:paraId="26620A34" w14:textId="77777777" w:rsidR="00DD1A45" w:rsidRPr="0012229A" w:rsidRDefault="00DD1A45" w:rsidP="00B93554">
            <w:pPr>
              <w:rPr>
                <w:rFonts w:asciiTheme="minorHAnsi" w:hAnsiTheme="minorHAnsi"/>
                <w:bCs/>
                <w:sz w:val="22"/>
                <w:szCs w:val="22"/>
              </w:rPr>
            </w:pPr>
            <w:r w:rsidRPr="0012229A">
              <w:rPr>
                <w:rFonts w:asciiTheme="minorHAnsi" w:hAnsiTheme="minorHAnsi"/>
                <w:bCs/>
                <w:sz w:val="22"/>
                <w:szCs w:val="22"/>
              </w:rPr>
              <w:t>Andrew Wieszczyk, PG&amp;E</w:t>
            </w:r>
          </w:p>
        </w:tc>
      </w:tr>
      <w:tr w:rsidR="008F13B1" w:rsidRPr="0012229A" w14:paraId="26063854" w14:textId="77777777" w:rsidTr="0012229A">
        <w:trPr>
          <w:gridBefore w:val="1"/>
          <w:gridAfter w:val="1"/>
          <w:cnfStyle w:val="000000100000" w:firstRow="0" w:lastRow="0" w:firstColumn="0" w:lastColumn="0" w:oddVBand="0" w:evenVBand="0" w:oddHBand="1" w:evenHBand="0" w:firstRowFirstColumn="0" w:firstRowLastColumn="0" w:lastRowFirstColumn="0" w:lastRowLastColumn="0"/>
          <w:wBefore w:w="54" w:type="pct"/>
          <w:wAfter w:w="21" w:type="pct"/>
          <w:trHeight w:val="470"/>
        </w:trPr>
        <w:tc>
          <w:tcPr>
            <w:tcW w:w="865" w:type="pct"/>
            <w:gridSpan w:val="2"/>
          </w:tcPr>
          <w:p w14:paraId="74CB077E" w14:textId="586CFA53" w:rsidR="008F13B1" w:rsidRPr="0012229A" w:rsidRDefault="008F13B1" w:rsidP="00B93554">
            <w:pPr>
              <w:rPr>
                <w:rFonts w:asciiTheme="minorHAnsi" w:hAnsiTheme="minorHAnsi"/>
                <w:sz w:val="22"/>
                <w:szCs w:val="22"/>
              </w:rPr>
            </w:pPr>
            <w:r w:rsidRPr="0012229A">
              <w:rPr>
                <w:rFonts w:asciiTheme="minorHAnsi" w:hAnsiTheme="minorHAnsi"/>
                <w:sz w:val="22"/>
                <w:szCs w:val="22"/>
              </w:rPr>
              <w:t xml:space="preserve">Revision 3 </w:t>
            </w:r>
          </w:p>
        </w:tc>
        <w:tc>
          <w:tcPr>
            <w:tcW w:w="742" w:type="pct"/>
          </w:tcPr>
          <w:p w14:paraId="2BEB560D" w14:textId="67CC1D30" w:rsidR="008F13B1" w:rsidRPr="0012229A" w:rsidRDefault="008F13B1" w:rsidP="00B93554">
            <w:pPr>
              <w:rPr>
                <w:rFonts w:asciiTheme="minorHAnsi" w:hAnsiTheme="minorHAnsi"/>
                <w:sz w:val="22"/>
                <w:szCs w:val="22"/>
              </w:rPr>
            </w:pPr>
            <w:r w:rsidRPr="0012229A">
              <w:rPr>
                <w:rFonts w:asciiTheme="minorHAnsi" w:hAnsiTheme="minorHAnsi"/>
                <w:sz w:val="22"/>
                <w:szCs w:val="22"/>
              </w:rPr>
              <w:t>5/26/2012</w:t>
            </w:r>
          </w:p>
        </w:tc>
        <w:tc>
          <w:tcPr>
            <w:tcW w:w="2176" w:type="pct"/>
            <w:gridSpan w:val="2"/>
          </w:tcPr>
          <w:p w14:paraId="7E50EC23" w14:textId="1C88AEE1" w:rsidR="008F13B1" w:rsidRPr="0012229A" w:rsidRDefault="008F13B1" w:rsidP="00B93554">
            <w:pPr>
              <w:rPr>
                <w:rFonts w:asciiTheme="minorHAnsi" w:hAnsiTheme="minorHAnsi"/>
                <w:sz w:val="22"/>
                <w:szCs w:val="22"/>
              </w:rPr>
            </w:pPr>
            <w:r w:rsidRPr="0012229A">
              <w:rPr>
                <w:rFonts w:asciiTheme="minorHAnsi" w:hAnsiTheme="minorHAnsi"/>
                <w:sz w:val="22"/>
                <w:szCs w:val="22"/>
              </w:rPr>
              <w:t>DEER 2011 NTG update</w:t>
            </w:r>
          </w:p>
        </w:tc>
        <w:tc>
          <w:tcPr>
            <w:tcW w:w="1142" w:type="pct"/>
          </w:tcPr>
          <w:p w14:paraId="017FFC7F" w14:textId="42A9AB8E" w:rsidR="008F13B1" w:rsidRPr="0012229A" w:rsidRDefault="008F13B1" w:rsidP="00B93554">
            <w:pPr>
              <w:rPr>
                <w:rFonts w:asciiTheme="minorHAnsi" w:hAnsiTheme="minorHAnsi"/>
                <w:bCs/>
                <w:sz w:val="22"/>
                <w:szCs w:val="22"/>
              </w:rPr>
            </w:pPr>
            <w:r w:rsidRPr="0012229A">
              <w:rPr>
                <w:rFonts w:asciiTheme="minorHAnsi" w:hAnsiTheme="minorHAnsi"/>
                <w:sz w:val="22"/>
                <w:szCs w:val="22"/>
              </w:rPr>
              <w:t>Jim Wyatt, PG&amp;E</w:t>
            </w:r>
          </w:p>
        </w:tc>
      </w:tr>
      <w:tr w:rsidR="008F13B1" w:rsidRPr="0012229A" w14:paraId="77618881" w14:textId="77777777" w:rsidTr="0012229A">
        <w:trPr>
          <w:gridBefore w:val="1"/>
          <w:gridAfter w:val="1"/>
          <w:cnfStyle w:val="000000010000" w:firstRow="0" w:lastRow="0" w:firstColumn="0" w:lastColumn="0" w:oddVBand="0" w:evenVBand="0" w:oddHBand="0" w:evenHBand="1" w:firstRowFirstColumn="0" w:firstRowLastColumn="0" w:lastRowFirstColumn="0" w:lastRowLastColumn="0"/>
          <w:wBefore w:w="54" w:type="pct"/>
          <w:wAfter w:w="21" w:type="pct"/>
          <w:trHeight w:val="470"/>
        </w:trPr>
        <w:tc>
          <w:tcPr>
            <w:tcW w:w="865" w:type="pct"/>
            <w:gridSpan w:val="2"/>
          </w:tcPr>
          <w:p w14:paraId="57ABBE17" w14:textId="02273ACF" w:rsidR="008F13B1" w:rsidRPr="0012229A" w:rsidRDefault="008F13B1" w:rsidP="00B93554">
            <w:pPr>
              <w:rPr>
                <w:rFonts w:asciiTheme="minorHAnsi" w:hAnsiTheme="minorHAnsi"/>
                <w:sz w:val="22"/>
                <w:szCs w:val="22"/>
              </w:rPr>
            </w:pPr>
            <w:r w:rsidRPr="0012229A">
              <w:rPr>
                <w:rFonts w:asciiTheme="minorHAnsi" w:hAnsiTheme="minorHAnsi"/>
                <w:sz w:val="22"/>
                <w:szCs w:val="22"/>
              </w:rPr>
              <w:t>Revision 3</w:t>
            </w:r>
          </w:p>
        </w:tc>
        <w:tc>
          <w:tcPr>
            <w:tcW w:w="742" w:type="pct"/>
          </w:tcPr>
          <w:p w14:paraId="72A859F2" w14:textId="3607D0F8" w:rsidR="008F13B1" w:rsidRPr="0012229A" w:rsidRDefault="008F13B1" w:rsidP="00B93554">
            <w:pPr>
              <w:rPr>
                <w:rFonts w:asciiTheme="minorHAnsi" w:hAnsiTheme="minorHAnsi"/>
                <w:sz w:val="22"/>
                <w:szCs w:val="22"/>
              </w:rPr>
            </w:pPr>
            <w:r w:rsidRPr="0012229A">
              <w:rPr>
                <w:rFonts w:asciiTheme="minorHAnsi" w:hAnsiTheme="minorHAnsi"/>
                <w:sz w:val="22"/>
                <w:szCs w:val="22"/>
              </w:rPr>
              <w:t>8/29/12</w:t>
            </w:r>
          </w:p>
        </w:tc>
        <w:tc>
          <w:tcPr>
            <w:tcW w:w="2176" w:type="pct"/>
            <w:gridSpan w:val="2"/>
          </w:tcPr>
          <w:p w14:paraId="3F8F9C7D" w14:textId="64E895A8" w:rsidR="008F13B1" w:rsidRPr="0012229A" w:rsidRDefault="008F13B1" w:rsidP="00B93554">
            <w:pPr>
              <w:rPr>
                <w:rFonts w:asciiTheme="minorHAnsi" w:hAnsiTheme="minorHAnsi"/>
                <w:sz w:val="22"/>
                <w:szCs w:val="22"/>
              </w:rPr>
            </w:pPr>
            <w:r w:rsidRPr="0012229A">
              <w:rPr>
                <w:rFonts w:asciiTheme="minorHAnsi" w:hAnsiTheme="minorHAnsi"/>
                <w:sz w:val="22"/>
                <w:szCs w:val="22"/>
              </w:rPr>
              <w:t>BCR to Any for building type. OTR explanation added.</w:t>
            </w:r>
          </w:p>
        </w:tc>
        <w:tc>
          <w:tcPr>
            <w:tcW w:w="1142" w:type="pct"/>
          </w:tcPr>
          <w:p w14:paraId="03733FC1" w14:textId="49C23D86" w:rsidR="008F13B1" w:rsidRPr="0012229A" w:rsidRDefault="008F13B1" w:rsidP="00B93554">
            <w:pPr>
              <w:rPr>
                <w:rFonts w:asciiTheme="minorHAnsi" w:hAnsiTheme="minorHAnsi"/>
                <w:bCs/>
                <w:sz w:val="22"/>
                <w:szCs w:val="22"/>
              </w:rPr>
            </w:pPr>
            <w:r w:rsidRPr="0012229A">
              <w:rPr>
                <w:rFonts w:asciiTheme="minorHAnsi" w:hAnsiTheme="minorHAnsi"/>
                <w:bCs/>
                <w:sz w:val="22"/>
                <w:szCs w:val="22"/>
              </w:rPr>
              <w:t>Jim Wyatt, PG&amp;E</w:t>
            </w:r>
          </w:p>
        </w:tc>
      </w:tr>
      <w:tr w:rsidR="00FC6A0C" w:rsidRPr="0012229A" w14:paraId="2859FD21" w14:textId="77777777" w:rsidTr="0012229A">
        <w:trPr>
          <w:cnfStyle w:val="000000100000" w:firstRow="0" w:lastRow="0" w:firstColumn="0" w:lastColumn="0" w:oddVBand="0" w:evenVBand="0" w:oddHBand="1" w:evenHBand="0" w:firstRowFirstColumn="0" w:firstRowLastColumn="0" w:lastRowFirstColumn="0" w:lastRowLastColumn="0"/>
          <w:trHeight w:val="302"/>
        </w:trPr>
        <w:tc>
          <w:tcPr>
            <w:tcW w:w="909" w:type="pct"/>
            <w:gridSpan w:val="2"/>
            <w:tcBorders>
              <w:bottom w:val="single" w:sz="18" w:space="0" w:color="FFFFFF"/>
            </w:tcBorders>
            <w:shd w:val="clear" w:color="auto" w:fill="F2F2F2" w:themeFill="background1" w:themeFillShade="F2"/>
          </w:tcPr>
          <w:p w14:paraId="188346BB" w14:textId="7F3D3AAA" w:rsidR="00221DEA" w:rsidRPr="0012229A" w:rsidRDefault="00221DEA" w:rsidP="00E51985">
            <w:pPr>
              <w:rPr>
                <w:rFonts w:asciiTheme="minorHAnsi" w:hAnsiTheme="minorHAnsi"/>
                <w:sz w:val="22"/>
                <w:szCs w:val="22"/>
              </w:rPr>
            </w:pPr>
            <w:r w:rsidRPr="0012229A">
              <w:rPr>
                <w:rFonts w:asciiTheme="minorHAnsi" w:hAnsiTheme="minorHAnsi"/>
                <w:sz w:val="22"/>
                <w:szCs w:val="22"/>
              </w:rPr>
              <w:t xml:space="preserve">Revision 4 adopted </w:t>
            </w:r>
          </w:p>
          <w:p w14:paraId="2859FD1C" w14:textId="226C8D6F" w:rsidR="00FC6A0C" w:rsidRPr="0012229A" w:rsidRDefault="00FC6A0C" w:rsidP="00E51985">
            <w:pPr>
              <w:rPr>
                <w:rFonts w:asciiTheme="minorHAnsi" w:hAnsiTheme="minorHAnsi"/>
                <w:sz w:val="22"/>
                <w:szCs w:val="22"/>
              </w:rPr>
            </w:pPr>
            <w:r w:rsidRPr="0012229A">
              <w:rPr>
                <w:rFonts w:asciiTheme="minorHAnsi" w:hAnsiTheme="minorHAnsi"/>
                <w:sz w:val="22"/>
                <w:szCs w:val="22"/>
              </w:rPr>
              <w:t>SCE13RN024</w:t>
            </w:r>
            <w:r w:rsidR="00221DEA" w:rsidRPr="0012229A">
              <w:rPr>
                <w:rFonts w:asciiTheme="minorHAnsi" w:hAnsiTheme="minorHAnsi"/>
                <w:sz w:val="22"/>
                <w:szCs w:val="22"/>
              </w:rPr>
              <w:t>.0</w:t>
            </w:r>
          </w:p>
        </w:tc>
        <w:tc>
          <w:tcPr>
            <w:tcW w:w="803" w:type="pct"/>
            <w:gridSpan w:val="3"/>
            <w:tcBorders>
              <w:bottom w:val="single" w:sz="18" w:space="0" w:color="FFFFFF"/>
            </w:tcBorders>
            <w:shd w:val="clear" w:color="auto" w:fill="F2F2F2" w:themeFill="background1" w:themeFillShade="F2"/>
          </w:tcPr>
          <w:p w14:paraId="2859FD1D" w14:textId="37496C50" w:rsidR="00FC6A0C" w:rsidRPr="0012229A" w:rsidRDefault="00FC6A0C" w:rsidP="0012229A">
            <w:pPr>
              <w:rPr>
                <w:rFonts w:asciiTheme="minorHAnsi" w:hAnsiTheme="minorHAnsi"/>
                <w:sz w:val="22"/>
                <w:szCs w:val="22"/>
              </w:rPr>
            </w:pPr>
            <w:r w:rsidRPr="0012229A">
              <w:rPr>
                <w:rFonts w:asciiTheme="minorHAnsi" w:hAnsiTheme="minorHAnsi"/>
                <w:sz w:val="22"/>
                <w:szCs w:val="22"/>
              </w:rPr>
              <w:t>6/18/2013</w:t>
            </w:r>
          </w:p>
        </w:tc>
        <w:tc>
          <w:tcPr>
            <w:tcW w:w="2125" w:type="pct"/>
            <w:tcBorders>
              <w:bottom w:val="single" w:sz="18" w:space="0" w:color="FFFFFF"/>
            </w:tcBorders>
            <w:shd w:val="clear" w:color="auto" w:fill="F2F2F2" w:themeFill="background1" w:themeFillShade="F2"/>
          </w:tcPr>
          <w:p w14:paraId="2859FD1E" w14:textId="3C5BA02B" w:rsidR="00FC6A0C" w:rsidRPr="0012229A" w:rsidRDefault="00FC6A0C" w:rsidP="0012229A">
            <w:pPr>
              <w:rPr>
                <w:rFonts w:asciiTheme="minorHAnsi" w:hAnsiTheme="minorHAnsi"/>
                <w:sz w:val="22"/>
                <w:szCs w:val="22"/>
              </w:rPr>
            </w:pPr>
            <w:r w:rsidRPr="0012229A">
              <w:rPr>
                <w:rFonts w:asciiTheme="minorHAnsi" w:hAnsiTheme="minorHAnsi"/>
                <w:sz w:val="22"/>
                <w:szCs w:val="22"/>
              </w:rPr>
              <w:t>Original workpaper for 2013 PC</w:t>
            </w:r>
          </w:p>
        </w:tc>
        <w:tc>
          <w:tcPr>
            <w:tcW w:w="1163" w:type="pct"/>
            <w:gridSpan w:val="2"/>
            <w:tcBorders>
              <w:bottom w:val="single" w:sz="18" w:space="0" w:color="FFFFFF"/>
            </w:tcBorders>
            <w:shd w:val="clear" w:color="auto" w:fill="F2F2F2" w:themeFill="background1" w:themeFillShade="F2"/>
          </w:tcPr>
          <w:p w14:paraId="2859FD1F" w14:textId="77777777" w:rsidR="00FC6A0C" w:rsidRPr="0012229A" w:rsidRDefault="00FC6A0C" w:rsidP="00C02E31">
            <w:pPr>
              <w:rPr>
                <w:rFonts w:asciiTheme="minorHAnsi" w:hAnsiTheme="minorHAnsi"/>
                <w:sz w:val="22"/>
                <w:szCs w:val="22"/>
              </w:rPr>
            </w:pPr>
            <w:r w:rsidRPr="0012229A">
              <w:rPr>
                <w:rFonts w:asciiTheme="minorHAnsi" w:hAnsiTheme="minorHAnsi"/>
                <w:sz w:val="22"/>
                <w:szCs w:val="22"/>
              </w:rPr>
              <w:t>Thomas C. Tseng/SCE</w:t>
            </w:r>
          </w:p>
        </w:tc>
      </w:tr>
      <w:tr w:rsidR="0012229A" w:rsidRPr="0012229A" w14:paraId="6555ACB4" w14:textId="77777777" w:rsidTr="00F7435F">
        <w:trPr>
          <w:cnfStyle w:val="000000010000" w:firstRow="0" w:lastRow="0" w:firstColumn="0" w:lastColumn="0" w:oddVBand="0" w:evenVBand="0" w:oddHBand="0" w:evenHBand="1" w:firstRowFirstColumn="0" w:firstRowLastColumn="0" w:lastRowFirstColumn="0" w:lastRowLastColumn="0"/>
          <w:trHeight w:val="302"/>
        </w:trPr>
        <w:tc>
          <w:tcPr>
            <w:tcW w:w="909" w:type="pct"/>
            <w:gridSpan w:val="2"/>
            <w:tcBorders>
              <w:top w:val="single" w:sz="18" w:space="0" w:color="FFFFFF"/>
              <w:bottom w:val="single" w:sz="18" w:space="0" w:color="FFFFFF"/>
            </w:tcBorders>
            <w:shd w:val="pct20" w:color="auto" w:fill="FFFFFF" w:themeFill="background1"/>
          </w:tcPr>
          <w:p w14:paraId="0BF8514B" w14:textId="77777777" w:rsidR="00221DEA" w:rsidRPr="0012229A" w:rsidRDefault="00221DEA" w:rsidP="00221DEA">
            <w:pPr>
              <w:rPr>
                <w:rFonts w:asciiTheme="minorHAnsi" w:hAnsiTheme="minorHAnsi"/>
                <w:sz w:val="22"/>
                <w:szCs w:val="22"/>
              </w:rPr>
            </w:pPr>
            <w:r w:rsidRPr="0012229A">
              <w:rPr>
                <w:rFonts w:asciiTheme="minorHAnsi" w:hAnsiTheme="minorHAnsi"/>
                <w:sz w:val="22"/>
                <w:szCs w:val="22"/>
              </w:rPr>
              <w:t xml:space="preserve">Revision 4 adopted </w:t>
            </w:r>
          </w:p>
          <w:p w14:paraId="3CFFFC07" w14:textId="60CFA1E9" w:rsidR="00FC6A0C" w:rsidRPr="0012229A" w:rsidRDefault="00FC6A0C" w:rsidP="00E51985">
            <w:pPr>
              <w:rPr>
                <w:rFonts w:asciiTheme="minorHAnsi" w:hAnsiTheme="minorHAnsi"/>
                <w:sz w:val="22"/>
                <w:szCs w:val="22"/>
              </w:rPr>
            </w:pPr>
            <w:r w:rsidRPr="0012229A">
              <w:rPr>
                <w:rFonts w:asciiTheme="minorHAnsi" w:hAnsiTheme="minorHAnsi"/>
                <w:sz w:val="22"/>
                <w:szCs w:val="22"/>
              </w:rPr>
              <w:t>SCE13RN024</w:t>
            </w:r>
            <w:r w:rsidR="00221DEA" w:rsidRPr="0012229A">
              <w:rPr>
                <w:rFonts w:asciiTheme="minorHAnsi" w:hAnsiTheme="minorHAnsi"/>
                <w:sz w:val="22"/>
                <w:szCs w:val="22"/>
              </w:rPr>
              <w:t>.1</w:t>
            </w:r>
          </w:p>
        </w:tc>
        <w:tc>
          <w:tcPr>
            <w:tcW w:w="803" w:type="pct"/>
            <w:gridSpan w:val="3"/>
            <w:tcBorders>
              <w:top w:val="single" w:sz="18" w:space="0" w:color="FFFFFF"/>
              <w:bottom w:val="single" w:sz="18" w:space="0" w:color="FFFFFF"/>
            </w:tcBorders>
            <w:shd w:val="pct20" w:color="auto" w:fill="FFFFFF" w:themeFill="background1"/>
          </w:tcPr>
          <w:p w14:paraId="43745BFB" w14:textId="5546AEFC" w:rsidR="00FC6A0C" w:rsidRPr="0012229A" w:rsidRDefault="00FC6A0C" w:rsidP="0012229A">
            <w:pPr>
              <w:rPr>
                <w:rFonts w:asciiTheme="minorHAnsi" w:hAnsiTheme="minorHAnsi"/>
                <w:sz w:val="22"/>
                <w:szCs w:val="22"/>
              </w:rPr>
            </w:pPr>
            <w:r w:rsidRPr="0012229A">
              <w:rPr>
                <w:rFonts w:asciiTheme="minorHAnsi" w:hAnsiTheme="minorHAnsi"/>
                <w:sz w:val="22"/>
                <w:szCs w:val="22"/>
              </w:rPr>
              <w:t>7/1/2014</w:t>
            </w:r>
          </w:p>
        </w:tc>
        <w:tc>
          <w:tcPr>
            <w:tcW w:w="2125" w:type="pct"/>
            <w:tcBorders>
              <w:top w:val="single" w:sz="18" w:space="0" w:color="FFFFFF"/>
              <w:bottom w:val="single" w:sz="18" w:space="0" w:color="FFFFFF"/>
            </w:tcBorders>
            <w:shd w:val="pct20" w:color="auto" w:fill="FFFFFF" w:themeFill="background1"/>
          </w:tcPr>
          <w:p w14:paraId="619D819B" w14:textId="77777777" w:rsidR="00F7435F" w:rsidRDefault="00FC6A0C" w:rsidP="0012229A">
            <w:r w:rsidRPr="0012229A">
              <w:rPr>
                <w:rFonts w:asciiTheme="minorHAnsi" w:hAnsiTheme="minorHAnsi"/>
                <w:sz w:val="22"/>
                <w:szCs w:val="22"/>
              </w:rPr>
              <w:t>-Work paper updated for the reporting period, effective 7/1/14 – 12/31/14.</w:t>
            </w:r>
            <w:r w:rsidR="004C7C34">
              <w:t xml:space="preserve"> </w:t>
            </w:r>
          </w:p>
          <w:p w14:paraId="41C85D5F" w14:textId="728214D0" w:rsidR="00FC6A0C" w:rsidRDefault="004C7C34" w:rsidP="0012229A">
            <w:pPr>
              <w:rPr>
                <w:rFonts w:asciiTheme="minorHAnsi" w:hAnsiTheme="minorHAnsi"/>
                <w:sz w:val="22"/>
                <w:szCs w:val="22"/>
              </w:rPr>
            </w:pPr>
            <w:r w:rsidRPr="004C7C34">
              <w:rPr>
                <w:rFonts w:asciiTheme="minorHAnsi" w:hAnsiTheme="minorHAnsi"/>
                <w:sz w:val="22"/>
                <w:szCs w:val="22"/>
              </w:rPr>
              <w:t xml:space="preserve">-All savings revised based on new </w:t>
            </w:r>
            <w:proofErr w:type="spellStart"/>
            <w:r w:rsidRPr="004C7C34">
              <w:rPr>
                <w:rFonts w:asciiTheme="minorHAnsi" w:hAnsiTheme="minorHAnsi"/>
                <w:sz w:val="22"/>
                <w:szCs w:val="22"/>
              </w:rPr>
              <w:t>eQUEST</w:t>
            </w:r>
            <w:proofErr w:type="spellEnd"/>
            <w:r w:rsidRPr="004C7C34">
              <w:rPr>
                <w:rFonts w:asciiTheme="minorHAnsi" w:hAnsiTheme="minorHAnsi"/>
                <w:sz w:val="22"/>
                <w:szCs w:val="22"/>
              </w:rPr>
              <w:t xml:space="preserve"> simulations.</w:t>
            </w:r>
          </w:p>
          <w:p w14:paraId="61F971F1" w14:textId="359B9354" w:rsidR="004C7C34" w:rsidRPr="0012229A" w:rsidRDefault="004C7C34" w:rsidP="0012229A">
            <w:pPr>
              <w:rPr>
                <w:rFonts w:asciiTheme="minorHAnsi" w:hAnsiTheme="minorHAnsi"/>
                <w:sz w:val="22"/>
                <w:szCs w:val="22"/>
              </w:rPr>
            </w:pPr>
          </w:p>
        </w:tc>
        <w:tc>
          <w:tcPr>
            <w:tcW w:w="1163" w:type="pct"/>
            <w:gridSpan w:val="2"/>
            <w:tcBorders>
              <w:top w:val="single" w:sz="18" w:space="0" w:color="FFFFFF"/>
              <w:bottom w:val="single" w:sz="18" w:space="0" w:color="FFFFFF"/>
            </w:tcBorders>
            <w:shd w:val="pct20" w:color="auto" w:fill="FFFFFF" w:themeFill="background1"/>
          </w:tcPr>
          <w:p w14:paraId="39950883" w14:textId="77777777" w:rsidR="00FC6A0C" w:rsidRPr="0012229A" w:rsidRDefault="00FC6A0C" w:rsidP="00EA1759">
            <w:pPr>
              <w:rPr>
                <w:rFonts w:asciiTheme="minorHAnsi" w:hAnsiTheme="minorHAnsi"/>
                <w:sz w:val="22"/>
                <w:szCs w:val="22"/>
              </w:rPr>
            </w:pPr>
            <w:r w:rsidRPr="0012229A">
              <w:rPr>
                <w:rFonts w:asciiTheme="minorHAnsi" w:hAnsiTheme="minorHAnsi"/>
                <w:sz w:val="22"/>
                <w:szCs w:val="22"/>
              </w:rPr>
              <w:t>Justin Westmoreland, PE/AESC</w:t>
            </w:r>
          </w:p>
        </w:tc>
      </w:tr>
      <w:tr w:rsidR="00F7435F" w:rsidRPr="0012229A" w14:paraId="3B28611F" w14:textId="77777777" w:rsidTr="00F7435F">
        <w:trPr>
          <w:cnfStyle w:val="000000100000" w:firstRow="0" w:lastRow="0" w:firstColumn="0" w:lastColumn="0" w:oddVBand="0" w:evenVBand="0" w:oddHBand="1" w:evenHBand="0" w:firstRowFirstColumn="0" w:firstRowLastColumn="0" w:lastRowFirstColumn="0" w:lastRowLastColumn="0"/>
          <w:trHeight w:val="302"/>
        </w:trPr>
        <w:tc>
          <w:tcPr>
            <w:tcW w:w="909" w:type="pct"/>
            <w:gridSpan w:val="2"/>
            <w:tcBorders>
              <w:top w:val="single" w:sz="18" w:space="0" w:color="FFFFFF"/>
              <w:bottom w:val="single" w:sz="18" w:space="0" w:color="FFFFFF"/>
            </w:tcBorders>
            <w:shd w:val="clear" w:color="auto" w:fill="FFFFFF" w:themeFill="background1"/>
          </w:tcPr>
          <w:p w14:paraId="50536CB5" w14:textId="24847243" w:rsidR="00221DEA" w:rsidRPr="0012229A" w:rsidRDefault="00221DEA" w:rsidP="00221DEA">
            <w:pPr>
              <w:rPr>
                <w:rFonts w:asciiTheme="minorHAnsi" w:hAnsiTheme="minorHAnsi" w:cstheme="minorHAnsi"/>
                <w:sz w:val="22"/>
                <w:szCs w:val="22"/>
              </w:rPr>
            </w:pPr>
            <w:r w:rsidRPr="0012229A">
              <w:rPr>
                <w:rFonts w:asciiTheme="minorHAnsi" w:hAnsiTheme="minorHAnsi" w:cstheme="minorHAnsi"/>
                <w:sz w:val="22"/>
                <w:szCs w:val="22"/>
              </w:rPr>
              <w:t xml:space="preserve">Revision 5 adopted </w:t>
            </w:r>
          </w:p>
          <w:p w14:paraId="6C69E358" w14:textId="612AD5D0" w:rsidR="00FC6A0C" w:rsidRPr="0012229A" w:rsidRDefault="00FC6A0C" w:rsidP="00230315">
            <w:pPr>
              <w:rPr>
                <w:rFonts w:asciiTheme="minorHAnsi" w:hAnsiTheme="minorHAnsi" w:cstheme="minorHAnsi"/>
                <w:sz w:val="22"/>
                <w:szCs w:val="22"/>
              </w:rPr>
            </w:pPr>
            <w:r w:rsidRPr="0012229A">
              <w:rPr>
                <w:rFonts w:asciiTheme="minorHAnsi" w:hAnsiTheme="minorHAnsi" w:cstheme="minorHAnsi"/>
                <w:sz w:val="22"/>
                <w:szCs w:val="22"/>
              </w:rPr>
              <w:t>SCE13RN024</w:t>
            </w:r>
            <w:r w:rsidR="00230315" w:rsidRPr="0012229A">
              <w:rPr>
                <w:rFonts w:asciiTheme="minorHAnsi" w:hAnsiTheme="minorHAnsi" w:cstheme="minorHAnsi"/>
                <w:sz w:val="22"/>
                <w:szCs w:val="22"/>
              </w:rPr>
              <w:t>.</w:t>
            </w:r>
            <w:r w:rsidR="00F7435F">
              <w:rPr>
                <w:rFonts w:asciiTheme="minorHAnsi" w:hAnsiTheme="minorHAnsi" w:cstheme="minorHAnsi"/>
                <w:sz w:val="22"/>
                <w:szCs w:val="22"/>
              </w:rPr>
              <w:t>2</w:t>
            </w:r>
          </w:p>
        </w:tc>
        <w:tc>
          <w:tcPr>
            <w:tcW w:w="803" w:type="pct"/>
            <w:gridSpan w:val="3"/>
            <w:tcBorders>
              <w:top w:val="single" w:sz="18" w:space="0" w:color="FFFFFF"/>
              <w:bottom w:val="single" w:sz="18" w:space="0" w:color="FFFFFF"/>
            </w:tcBorders>
            <w:shd w:val="clear" w:color="auto" w:fill="FFFFFF" w:themeFill="background1"/>
          </w:tcPr>
          <w:p w14:paraId="3543872E" w14:textId="43DB8743" w:rsidR="00FC6A0C" w:rsidRPr="0012229A" w:rsidRDefault="00FC6A0C" w:rsidP="00EA1759">
            <w:pPr>
              <w:jc w:val="center"/>
              <w:rPr>
                <w:rFonts w:asciiTheme="minorHAnsi" w:hAnsiTheme="minorHAnsi" w:cstheme="minorHAnsi"/>
                <w:sz w:val="22"/>
                <w:szCs w:val="22"/>
              </w:rPr>
            </w:pPr>
            <w:r w:rsidRPr="0012229A">
              <w:rPr>
                <w:rFonts w:asciiTheme="minorHAnsi" w:hAnsiTheme="minorHAnsi"/>
                <w:sz w:val="22"/>
                <w:szCs w:val="22"/>
              </w:rPr>
              <w:t>3/1/2016</w:t>
            </w:r>
          </w:p>
        </w:tc>
        <w:tc>
          <w:tcPr>
            <w:tcW w:w="2125" w:type="pct"/>
            <w:tcBorders>
              <w:top w:val="single" w:sz="18" w:space="0" w:color="FFFFFF"/>
              <w:bottom w:val="single" w:sz="18" w:space="0" w:color="FFFFFF"/>
            </w:tcBorders>
            <w:shd w:val="clear" w:color="auto" w:fill="FFFFFF" w:themeFill="background1"/>
          </w:tcPr>
          <w:p w14:paraId="7AA5C2F4" w14:textId="6CEAAA98" w:rsidR="00FC6A0C" w:rsidRPr="0012229A" w:rsidRDefault="00221DEA" w:rsidP="005B04EC">
            <w:pPr>
              <w:rPr>
                <w:rFonts w:asciiTheme="minorHAnsi" w:hAnsiTheme="minorHAnsi" w:cstheme="minorHAnsi"/>
                <w:sz w:val="22"/>
                <w:szCs w:val="22"/>
              </w:rPr>
            </w:pPr>
            <w:r w:rsidRPr="0012229A">
              <w:rPr>
                <w:rFonts w:asciiTheme="minorHAnsi" w:hAnsiTheme="minorHAnsi"/>
                <w:sz w:val="22"/>
                <w:szCs w:val="22"/>
              </w:rPr>
              <w:t>Ex Ante format change</w:t>
            </w:r>
          </w:p>
        </w:tc>
        <w:tc>
          <w:tcPr>
            <w:tcW w:w="1163" w:type="pct"/>
            <w:gridSpan w:val="2"/>
            <w:tcBorders>
              <w:top w:val="single" w:sz="18" w:space="0" w:color="FFFFFF"/>
              <w:bottom w:val="single" w:sz="18" w:space="0" w:color="FFFFFF"/>
            </w:tcBorders>
            <w:shd w:val="clear" w:color="auto" w:fill="FFFFFF" w:themeFill="background1"/>
          </w:tcPr>
          <w:p w14:paraId="2ECB135E" w14:textId="77777777" w:rsidR="00221DEA" w:rsidRPr="0012229A" w:rsidRDefault="00221DEA" w:rsidP="00221DEA">
            <w:pPr>
              <w:rPr>
                <w:rFonts w:asciiTheme="minorHAnsi" w:hAnsiTheme="minorHAnsi" w:cstheme="minorHAnsi"/>
                <w:sz w:val="22"/>
                <w:szCs w:val="22"/>
              </w:rPr>
            </w:pPr>
            <w:r w:rsidRPr="0012229A">
              <w:rPr>
                <w:rFonts w:asciiTheme="minorHAnsi" w:hAnsiTheme="minorHAnsi" w:cstheme="minorHAnsi"/>
                <w:sz w:val="22"/>
                <w:szCs w:val="22"/>
              </w:rPr>
              <w:t xml:space="preserve">Yin </w:t>
            </w:r>
            <w:proofErr w:type="spellStart"/>
            <w:r w:rsidRPr="0012229A">
              <w:rPr>
                <w:rFonts w:asciiTheme="minorHAnsi" w:hAnsiTheme="minorHAnsi" w:cstheme="minorHAnsi"/>
                <w:sz w:val="22"/>
                <w:szCs w:val="22"/>
              </w:rPr>
              <w:t>Yin</w:t>
            </w:r>
            <w:proofErr w:type="spellEnd"/>
            <w:r w:rsidRPr="0012229A">
              <w:rPr>
                <w:rFonts w:asciiTheme="minorHAnsi" w:hAnsiTheme="minorHAnsi" w:cstheme="minorHAnsi"/>
                <w:sz w:val="22"/>
                <w:szCs w:val="22"/>
              </w:rPr>
              <w:t xml:space="preserve"> Wu, P.E./</w:t>
            </w:r>
          </w:p>
          <w:p w14:paraId="3FB2C84D" w14:textId="77777777" w:rsidR="00221DEA" w:rsidRPr="0012229A" w:rsidRDefault="00221DEA" w:rsidP="00221DEA">
            <w:pPr>
              <w:rPr>
                <w:rFonts w:asciiTheme="minorHAnsi" w:hAnsiTheme="minorHAnsi" w:cstheme="minorHAnsi"/>
                <w:sz w:val="22"/>
                <w:szCs w:val="22"/>
              </w:rPr>
            </w:pPr>
            <w:r w:rsidRPr="0012229A">
              <w:rPr>
                <w:rFonts w:asciiTheme="minorHAnsi" w:hAnsiTheme="minorHAnsi" w:cstheme="minorHAnsi"/>
                <w:sz w:val="22"/>
                <w:szCs w:val="22"/>
              </w:rPr>
              <w:t>BASE Energy, Inc.</w:t>
            </w:r>
          </w:p>
          <w:p w14:paraId="48BB12EE" w14:textId="77777777" w:rsidR="00221DEA" w:rsidRPr="0012229A" w:rsidRDefault="00221DEA" w:rsidP="00221DEA">
            <w:pPr>
              <w:rPr>
                <w:rFonts w:asciiTheme="minorHAnsi" w:hAnsiTheme="minorHAnsi" w:cstheme="minorHAnsi"/>
                <w:sz w:val="22"/>
                <w:szCs w:val="22"/>
              </w:rPr>
            </w:pPr>
            <w:r w:rsidRPr="0012229A">
              <w:rPr>
                <w:rFonts w:asciiTheme="minorHAnsi" w:hAnsiTheme="minorHAnsi" w:cstheme="minorHAnsi"/>
                <w:sz w:val="22"/>
                <w:szCs w:val="22"/>
              </w:rPr>
              <w:t>Mark Ritchie, P.E./</w:t>
            </w:r>
          </w:p>
          <w:p w14:paraId="40CB7F5A" w14:textId="4BD20FF3" w:rsidR="00FC6A0C" w:rsidRPr="0012229A" w:rsidRDefault="00221DEA" w:rsidP="00221DEA">
            <w:pPr>
              <w:rPr>
                <w:rFonts w:asciiTheme="minorHAnsi" w:hAnsiTheme="minorHAnsi" w:cstheme="minorHAnsi"/>
                <w:sz w:val="22"/>
                <w:szCs w:val="22"/>
              </w:rPr>
            </w:pPr>
            <w:r w:rsidRPr="0012229A">
              <w:rPr>
                <w:rFonts w:asciiTheme="minorHAnsi" w:hAnsiTheme="minorHAnsi" w:cstheme="minorHAnsi"/>
                <w:sz w:val="22"/>
                <w:szCs w:val="22"/>
              </w:rPr>
              <w:t>BASE Energy, Inc.</w:t>
            </w:r>
          </w:p>
        </w:tc>
      </w:tr>
      <w:tr w:rsidR="00F7435F" w:rsidRPr="0012229A" w14:paraId="4DC07F04" w14:textId="77777777" w:rsidTr="00F7435F">
        <w:trPr>
          <w:cnfStyle w:val="000000010000" w:firstRow="0" w:lastRow="0" w:firstColumn="0" w:lastColumn="0" w:oddVBand="0" w:evenVBand="0" w:oddHBand="0" w:evenHBand="1" w:firstRowFirstColumn="0" w:firstRowLastColumn="0" w:lastRowFirstColumn="0" w:lastRowLastColumn="0"/>
          <w:trHeight w:val="302"/>
        </w:trPr>
        <w:tc>
          <w:tcPr>
            <w:tcW w:w="909" w:type="pct"/>
            <w:gridSpan w:val="2"/>
            <w:tcBorders>
              <w:top w:val="single" w:sz="18" w:space="0" w:color="FFFFFF"/>
              <w:bottom w:val="single" w:sz="18" w:space="0" w:color="FFFFFF"/>
            </w:tcBorders>
            <w:shd w:val="pct20" w:color="auto" w:fill="FFFFFF" w:themeFill="background1"/>
          </w:tcPr>
          <w:p w14:paraId="7EE82139" w14:textId="3A1CE777" w:rsidR="00230315" w:rsidRPr="0012229A" w:rsidRDefault="00230315" w:rsidP="00230315">
            <w:pPr>
              <w:rPr>
                <w:rFonts w:asciiTheme="minorHAnsi" w:hAnsiTheme="minorHAnsi" w:cstheme="minorHAnsi"/>
                <w:sz w:val="22"/>
                <w:szCs w:val="22"/>
              </w:rPr>
            </w:pPr>
            <w:r w:rsidRPr="0012229A">
              <w:rPr>
                <w:rFonts w:asciiTheme="minorHAnsi" w:hAnsiTheme="minorHAnsi" w:cstheme="minorHAnsi"/>
                <w:sz w:val="22"/>
                <w:szCs w:val="22"/>
              </w:rPr>
              <w:t xml:space="preserve">Revision 6 adopted </w:t>
            </w:r>
          </w:p>
          <w:p w14:paraId="41FA0308" w14:textId="53FC3AB3" w:rsidR="00FC6A0C" w:rsidRPr="0012229A" w:rsidRDefault="00FC6A0C" w:rsidP="003D1F7B">
            <w:pPr>
              <w:rPr>
                <w:rFonts w:asciiTheme="minorHAnsi" w:hAnsiTheme="minorHAnsi" w:cstheme="minorHAnsi"/>
                <w:sz w:val="22"/>
                <w:szCs w:val="22"/>
              </w:rPr>
            </w:pPr>
            <w:r w:rsidRPr="0012229A">
              <w:rPr>
                <w:rFonts w:asciiTheme="minorHAnsi" w:hAnsiTheme="minorHAnsi" w:cstheme="minorHAnsi"/>
                <w:sz w:val="22"/>
                <w:szCs w:val="22"/>
              </w:rPr>
              <w:t>SCE13RN024</w:t>
            </w:r>
            <w:r w:rsidR="00F7435F">
              <w:rPr>
                <w:rFonts w:asciiTheme="minorHAnsi" w:hAnsiTheme="minorHAnsi" w:cstheme="minorHAnsi"/>
                <w:sz w:val="22"/>
                <w:szCs w:val="22"/>
              </w:rPr>
              <w:t>.</w:t>
            </w:r>
            <w:r w:rsidR="003D1F7B">
              <w:rPr>
                <w:rFonts w:asciiTheme="minorHAnsi" w:hAnsiTheme="minorHAnsi" w:cstheme="minorHAnsi"/>
                <w:sz w:val="22"/>
                <w:szCs w:val="22"/>
              </w:rPr>
              <w:t>2</w:t>
            </w:r>
          </w:p>
        </w:tc>
        <w:tc>
          <w:tcPr>
            <w:tcW w:w="803" w:type="pct"/>
            <w:gridSpan w:val="3"/>
            <w:tcBorders>
              <w:top w:val="single" w:sz="18" w:space="0" w:color="FFFFFF"/>
              <w:bottom w:val="single" w:sz="18" w:space="0" w:color="FFFFFF"/>
            </w:tcBorders>
            <w:shd w:val="pct20" w:color="auto" w:fill="FFFFFF" w:themeFill="background1"/>
          </w:tcPr>
          <w:p w14:paraId="2F531EF4" w14:textId="778F63B0" w:rsidR="00FC6A0C" w:rsidRPr="0012229A" w:rsidRDefault="00FC6A0C" w:rsidP="00EA1759">
            <w:pPr>
              <w:jc w:val="center"/>
              <w:rPr>
                <w:rFonts w:asciiTheme="minorHAnsi" w:hAnsiTheme="minorHAnsi" w:cstheme="minorHAnsi"/>
                <w:sz w:val="22"/>
                <w:szCs w:val="22"/>
              </w:rPr>
            </w:pPr>
            <w:r w:rsidRPr="0012229A">
              <w:rPr>
                <w:rFonts w:asciiTheme="minorHAnsi" w:hAnsiTheme="minorHAnsi"/>
                <w:sz w:val="22"/>
                <w:szCs w:val="22"/>
              </w:rPr>
              <w:t>9/21/2017</w:t>
            </w:r>
          </w:p>
        </w:tc>
        <w:tc>
          <w:tcPr>
            <w:tcW w:w="2125" w:type="pct"/>
            <w:tcBorders>
              <w:top w:val="single" w:sz="18" w:space="0" w:color="FFFFFF"/>
              <w:bottom w:val="single" w:sz="18" w:space="0" w:color="FFFFFF"/>
            </w:tcBorders>
            <w:shd w:val="pct20" w:color="auto" w:fill="FFFFFF" w:themeFill="background1"/>
          </w:tcPr>
          <w:p w14:paraId="22D73056" w14:textId="09E133EE" w:rsidR="00FC6A0C" w:rsidRPr="0012229A" w:rsidRDefault="00230315" w:rsidP="00EA1759">
            <w:pPr>
              <w:jc w:val="center"/>
              <w:rPr>
                <w:rFonts w:asciiTheme="minorHAnsi" w:hAnsiTheme="minorHAnsi" w:cstheme="minorHAnsi"/>
                <w:sz w:val="22"/>
                <w:szCs w:val="22"/>
              </w:rPr>
            </w:pPr>
            <w:r w:rsidRPr="0012229A">
              <w:rPr>
                <w:rFonts w:asciiTheme="minorHAnsi" w:hAnsiTheme="minorHAnsi"/>
                <w:color w:val="000000"/>
                <w:sz w:val="22"/>
                <w:szCs w:val="22"/>
              </w:rPr>
              <w:t xml:space="preserve">-Changed BLDGHVAC from </w:t>
            </w:r>
            <w:proofErr w:type="spellStart"/>
            <w:r w:rsidRPr="0012229A">
              <w:rPr>
                <w:rFonts w:asciiTheme="minorHAnsi" w:hAnsiTheme="minorHAnsi"/>
                <w:color w:val="000000"/>
                <w:sz w:val="22"/>
                <w:szCs w:val="22"/>
              </w:rPr>
              <w:t>Wtd</w:t>
            </w:r>
            <w:proofErr w:type="spellEnd"/>
            <w:r w:rsidRPr="0012229A">
              <w:rPr>
                <w:rFonts w:asciiTheme="minorHAnsi" w:hAnsiTheme="minorHAnsi"/>
                <w:color w:val="000000"/>
                <w:sz w:val="22"/>
                <w:szCs w:val="22"/>
              </w:rPr>
              <w:t xml:space="preserve"> to </w:t>
            </w:r>
            <w:proofErr w:type="spellStart"/>
            <w:r w:rsidRPr="0012229A">
              <w:rPr>
                <w:rFonts w:asciiTheme="minorHAnsi" w:hAnsiTheme="minorHAnsi"/>
                <w:color w:val="000000"/>
                <w:sz w:val="22"/>
                <w:szCs w:val="22"/>
              </w:rPr>
              <w:t>cWtd</w:t>
            </w:r>
            <w:proofErr w:type="spellEnd"/>
            <w:r w:rsidRPr="0012229A">
              <w:rPr>
                <w:rFonts w:asciiTheme="minorHAnsi" w:hAnsiTheme="minorHAnsi"/>
                <w:color w:val="000000"/>
                <w:sz w:val="22"/>
                <w:szCs w:val="22"/>
              </w:rPr>
              <w:br/>
              <w:t xml:space="preserve">-Updated </w:t>
            </w:r>
            <w:proofErr w:type="spellStart"/>
            <w:r w:rsidRPr="0012229A">
              <w:rPr>
                <w:rFonts w:asciiTheme="minorHAnsi" w:hAnsiTheme="minorHAnsi"/>
                <w:color w:val="000000"/>
                <w:sz w:val="22"/>
                <w:szCs w:val="22"/>
              </w:rPr>
              <w:t>ElecImpactProfileID</w:t>
            </w:r>
            <w:proofErr w:type="spellEnd"/>
            <w:r w:rsidRPr="0012229A">
              <w:rPr>
                <w:rFonts w:asciiTheme="minorHAnsi" w:hAnsiTheme="minorHAnsi"/>
                <w:color w:val="000000"/>
                <w:sz w:val="22"/>
                <w:szCs w:val="22"/>
              </w:rPr>
              <w:t xml:space="preserve"> to new format "PGE:COMMERCIAL:4 = Commercial Refrigeration"-Changed BLDGHVAC from </w:t>
            </w:r>
            <w:proofErr w:type="spellStart"/>
            <w:r w:rsidRPr="0012229A">
              <w:rPr>
                <w:rFonts w:asciiTheme="minorHAnsi" w:hAnsiTheme="minorHAnsi"/>
                <w:color w:val="000000"/>
                <w:sz w:val="22"/>
                <w:szCs w:val="22"/>
              </w:rPr>
              <w:t>Wtd</w:t>
            </w:r>
            <w:proofErr w:type="spellEnd"/>
            <w:r w:rsidRPr="0012229A">
              <w:rPr>
                <w:rFonts w:asciiTheme="minorHAnsi" w:hAnsiTheme="minorHAnsi"/>
                <w:color w:val="000000"/>
                <w:sz w:val="22"/>
                <w:szCs w:val="22"/>
              </w:rPr>
              <w:t xml:space="preserve"> to </w:t>
            </w:r>
            <w:proofErr w:type="spellStart"/>
            <w:r w:rsidRPr="0012229A">
              <w:rPr>
                <w:rFonts w:asciiTheme="minorHAnsi" w:hAnsiTheme="minorHAnsi"/>
                <w:color w:val="000000"/>
                <w:sz w:val="22"/>
                <w:szCs w:val="22"/>
              </w:rPr>
              <w:t>cWtd</w:t>
            </w:r>
            <w:proofErr w:type="spellEnd"/>
            <w:r w:rsidRPr="0012229A">
              <w:rPr>
                <w:rFonts w:asciiTheme="minorHAnsi" w:hAnsiTheme="minorHAnsi"/>
                <w:color w:val="000000"/>
                <w:sz w:val="22"/>
                <w:szCs w:val="22"/>
              </w:rPr>
              <w:br/>
              <w:t xml:space="preserve">-Updated </w:t>
            </w:r>
            <w:proofErr w:type="spellStart"/>
            <w:r w:rsidRPr="0012229A">
              <w:rPr>
                <w:rFonts w:asciiTheme="minorHAnsi" w:hAnsiTheme="minorHAnsi"/>
                <w:color w:val="000000"/>
                <w:sz w:val="22"/>
                <w:szCs w:val="22"/>
              </w:rPr>
              <w:t>ElecImpactProfileID</w:t>
            </w:r>
            <w:proofErr w:type="spellEnd"/>
            <w:r w:rsidRPr="0012229A">
              <w:rPr>
                <w:rFonts w:asciiTheme="minorHAnsi" w:hAnsiTheme="minorHAnsi"/>
                <w:color w:val="000000"/>
                <w:sz w:val="22"/>
                <w:szCs w:val="22"/>
              </w:rPr>
              <w:t xml:space="preserve"> to new format "PGE:COMMERCIAL:4 = Commercial Refrigeration"</w:t>
            </w:r>
          </w:p>
        </w:tc>
        <w:tc>
          <w:tcPr>
            <w:tcW w:w="1163" w:type="pct"/>
            <w:gridSpan w:val="2"/>
            <w:tcBorders>
              <w:top w:val="single" w:sz="18" w:space="0" w:color="FFFFFF"/>
              <w:bottom w:val="single" w:sz="18" w:space="0" w:color="FFFFFF"/>
            </w:tcBorders>
            <w:shd w:val="pct20" w:color="auto" w:fill="FFFFFF" w:themeFill="background1"/>
          </w:tcPr>
          <w:p w14:paraId="346627D6" w14:textId="77777777" w:rsidR="00FC6A0C" w:rsidRPr="0012229A" w:rsidRDefault="00FC6A0C" w:rsidP="00EA1759">
            <w:pPr>
              <w:rPr>
                <w:rFonts w:asciiTheme="minorHAnsi" w:hAnsiTheme="minorHAnsi" w:cstheme="minorHAnsi"/>
                <w:sz w:val="22"/>
                <w:szCs w:val="22"/>
              </w:rPr>
            </w:pPr>
            <w:r w:rsidRPr="0012229A">
              <w:rPr>
                <w:rFonts w:asciiTheme="minorHAnsi" w:hAnsiTheme="minorHAnsi" w:cstheme="minorHAnsi"/>
                <w:sz w:val="22"/>
                <w:szCs w:val="22"/>
              </w:rPr>
              <w:t>PG&amp;E</w:t>
            </w:r>
          </w:p>
        </w:tc>
        <w:bookmarkStart w:id="9" w:name="_GoBack"/>
        <w:bookmarkEnd w:id="9"/>
      </w:tr>
      <w:tr w:rsidR="0012229A" w:rsidRPr="0012229A" w14:paraId="298950FD" w14:textId="77777777" w:rsidTr="00F7435F">
        <w:trPr>
          <w:cnfStyle w:val="000000100000" w:firstRow="0" w:lastRow="0" w:firstColumn="0" w:lastColumn="0" w:oddVBand="0" w:evenVBand="0" w:oddHBand="1" w:evenHBand="0" w:firstRowFirstColumn="0" w:firstRowLastColumn="0" w:lastRowFirstColumn="0" w:lastRowLastColumn="0"/>
          <w:trHeight w:val="302"/>
        </w:trPr>
        <w:tc>
          <w:tcPr>
            <w:tcW w:w="909" w:type="pct"/>
            <w:gridSpan w:val="2"/>
            <w:tcBorders>
              <w:top w:val="single" w:sz="18" w:space="0" w:color="FFFFFF"/>
              <w:bottom w:val="nil"/>
            </w:tcBorders>
            <w:shd w:val="clear" w:color="auto" w:fill="FFFFFF" w:themeFill="background1"/>
          </w:tcPr>
          <w:p w14:paraId="2A4F891C" w14:textId="7F51250D" w:rsidR="00F7435F" w:rsidRPr="0012229A" w:rsidRDefault="00230315" w:rsidP="003D1F7B">
            <w:pPr>
              <w:spacing w:before="120"/>
              <w:rPr>
                <w:rFonts w:asciiTheme="minorHAnsi" w:hAnsiTheme="minorHAnsi" w:cstheme="minorHAnsi"/>
                <w:sz w:val="22"/>
                <w:szCs w:val="22"/>
              </w:rPr>
            </w:pPr>
            <w:r w:rsidRPr="0012229A">
              <w:rPr>
                <w:rFonts w:asciiTheme="minorHAnsi" w:hAnsiTheme="minorHAnsi" w:cstheme="minorHAnsi"/>
                <w:sz w:val="22"/>
                <w:szCs w:val="22"/>
              </w:rPr>
              <w:t xml:space="preserve">Revision 7 </w:t>
            </w:r>
          </w:p>
          <w:p w14:paraId="6CD596D0" w14:textId="4359819A" w:rsidR="00FC6A0C" w:rsidRPr="0012229A" w:rsidRDefault="00FC6A0C" w:rsidP="003D1F7B">
            <w:pPr>
              <w:spacing w:before="120"/>
              <w:rPr>
                <w:rFonts w:asciiTheme="minorHAnsi" w:hAnsiTheme="minorHAnsi" w:cstheme="minorHAnsi"/>
                <w:sz w:val="22"/>
                <w:szCs w:val="22"/>
              </w:rPr>
            </w:pPr>
          </w:p>
        </w:tc>
        <w:tc>
          <w:tcPr>
            <w:tcW w:w="803" w:type="pct"/>
            <w:gridSpan w:val="3"/>
            <w:tcBorders>
              <w:top w:val="single" w:sz="18" w:space="0" w:color="FFFFFF"/>
              <w:bottom w:val="nil"/>
            </w:tcBorders>
            <w:shd w:val="clear" w:color="auto" w:fill="FFFFFF" w:themeFill="background1"/>
          </w:tcPr>
          <w:p w14:paraId="5907AC03" w14:textId="6979CFC1" w:rsidR="00FC6A0C" w:rsidRPr="0012229A" w:rsidRDefault="00FC6A0C" w:rsidP="003D1F7B">
            <w:pPr>
              <w:spacing w:before="120"/>
              <w:jc w:val="center"/>
              <w:rPr>
                <w:rFonts w:asciiTheme="minorHAnsi" w:hAnsiTheme="minorHAnsi" w:cstheme="minorHAnsi"/>
                <w:sz w:val="22"/>
                <w:szCs w:val="22"/>
              </w:rPr>
            </w:pPr>
            <w:r w:rsidRPr="0012229A">
              <w:rPr>
                <w:rFonts w:asciiTheme="minorHAnsi" w:hAnsiTheme="minorHAnsi"/>
                <w:sz w:val="22"/>
                <w:szCs w:val="22"/>
              </w:rPr>
              <w:t>6/14/2018</w:t>
            </w:r>
          </w:p>
        </w:tc>
        <w:tc>
          <w:tcPr>
            <w:tcW w:w="2125" w:type="pct"/>
            <w:tcBorders>
              <w:top w:val="single" w:sz="18" w:space="0" w:color="FFFFFF"/>
              <w:bottom w:val="nil"/>
            </w:tcBorders>
            <w:shd w:val="clear" w:color="auto" w:fill="FFFFFF" w:themeFill="background1"/>
          </w:tcPr>
          <w:p w14:paraId="165ED213" w14:textId="32C28EBD" w:rsidR="00FC6A0C" w:rsidRPr="0012229A" w:rsidRDefault="0012229A" w:rsidP="005B04EC">
            <w:pPr>
              <w:spacing w:before="120"/>
              <w:rPr>
                <w:rFonts w:asciiTheme="minorHAnsi" w:hAnsiTheme="minorHAnsi" w:cstheme="minorHAnsi"/>
                <w:sz w:val="22"/>
                <w:szCs w:val="22"/>
              </w:rPr>
            </w:pPr>
            <w:r>
              <w:rPr>
                <w:rFonts w:asciiTheme="minorHAnsi" w:hAnsiTheme="minorHAnsi"/>
                <w:color w:val="000000"/>
                <w:sz w:val="22"/>
                <w:szCs w:val="22"/>
              </w:rPr>
              <w:t>R</w:t>
            </w:r>
            <w:r w:rsidR="00230315" w:rsidRPr="0012229A">
              <w:rPr>
                <w:rFonts w:asciiTheme="minorHAnsi" w:hAnsiTheme="minorHAnsi"/>
                <w:color w:val="000000"/>
                <w:sz w:val="22"/>
                <w:szCs w:val="22"/>
              </w:rPr>
              <w:t>evision to update MAT to REA from ROB, and EUL from 8 to 2.6</w:t>
            </w:r>
            <w:r w:rsidR="005B04EC">
              <w:rPr>
                <w:rFonts w:asciiTheme="minorHAnsi" w:hAnsiTheme="minorHAnsi"/>
                <w:color w:val="000000"/>
                <w:sz w:val="22"/>
                <w:szCs w:val="22"/>
              </w:rPr>
              <w:t>7.</w:t>
            </w:r>
          </w:p>
        </w:tc>
        <w:tc>
          <w:tcPr>
            <w:tcW w:w="1163" w:type="pct"/>
            <w:gridSpan w:val="2"/>
            <w:tcBorders>
              <w:top w:val="single" w:sz="18" w:space="0" w:color="FFFFFF"/>
              <w:bottom w:val="nil"/>
            </w:tcBorders>
            <w:shd w:val="clear" w:color="auto" w:fill="FFFFFF" w:themeFill="background1"/>
          </w:tcPr>
          <w:p w14:paraId="4EADD45B" w14:textId="77777777" w:rsidR="00FC6A0C" w:rsidRPr="0012229A" w:rsidRDefault="00FC6A0C" w:rsidP="003D1F7B">
            <w:pPr>
              <w:spacing w:before="120"/>
              <w:rPr>
                <w:rFonts w:asciiTheme="minorHAnsi" w:hAnsiTheme="minorHAnsi" w:cstheme="minorHAnsi"/>
                <w:sz w:val="22"/>
                <w:szCs w:val="22"/>
              </w:rPr>
            </w:pPr>
            <w:r w:rsidRPr="0012229A">
              <w:rPr>
                <w:rFonts w:asciiTheme="minorHAnsi" w:hAnsiTheme="minorHAnsi" w:cstheme="minorHAnsi"/>
                <w:sz w:val="22"/>
                <w:szCs w:val="22"/>
              </w:rPr>
              <w:t>Henry Liu, PG&amp;E</w:t>
            </w:r>
          </w:p>
        </w:tc>
      </w:tr>
    </w:tbl>
    <w:p w14:paraId="2859FD33" w14:textId="77777777" w:rsidR="009500DC" w:rsidRPr="00225BB7" w:rsidRDefault="009500DC" w:rsidP="00B9643C">
      <w:pPr>
        <w:pStyle w:val="Reminder"/>
        <w:rPr>
          <w:rFonts w:asciiTheme="minorHAnsi" w:hAnsiTheme="minorHAnsi" w:cstheme="minorHAnsi"/>
          <w:color w:val="auto"/>
          <w:sz w:val="32"/>
          <w:szCs w:val="32"/>
        </w:rPr>
      </w:pPr>
    </w:p>
    <w:p w14:paraId="2859FD34" w14:textId="77777777" w:rsidR="00D0482D" w:rsidRPr="00225BB7" w:rsidRDefault="00D0482D" w:rsidP="00D0482D">
      <w:pPr>
        <w:pStyle w:val="Heading1"/>
        <w:rPr>
          <w:rFonts w:asciiTheme="minorHAnsi" w:hAnsiTheme="minorHAnsi" w:cstheme="minorHAnsi"/>
        </w:rPr>
      </w:pPr>
      <w:r w:rsidRPr="00225BB7">
        <w:rPr>
          <w:rFonts w:asciiTheme="minorHAnsi" w:hAnsiTheme="minorHAnsi" w:cstheme="minorHAnsi"/>
        </w:rPr>
        <w:lastRenderedPageBreak/>
        <w:t>Commission Staff and Cal TF Comments</w:t>
      </w:r>
    </w:p>
    <w:tbl>
      <w:tblPr>
        <w:tblStyle w:val="TableContemporary"/>
        <w:tblW w:w="5000" w:type="pct"/>
        <w:tblLayout w:type="fixed"/>
        <w:tblLook w:val="01E0" w:firstRow="1" w:lastRow="1" w:firstColumn="1" w:lastColumn="1" w:noHBand="0" w:noVBand="0"/>
      </w:tblPr>
      <w:tblGrid>
        <w:gridCol w:w="1458"/>
        <w:gridCol w:w="990"/>
        <w:gridCol w:w="1260"/>
        <w:gridCol w:w="1800"/>
        <w:gridCol w:w="2034"/>
        <w:gridCol w:w="2034"/>
      </w:tblGrid>
      <w:tr w:rsidR="00225BB7" w:rsidRPr="00225BB7" w14:paraId="2859FD3B" w14:textId="77777777" w:rsidTr="00D0482D">
        <w:trPr>
          <w:cnfStyle w:val="100000000000" w:firstRow="1" w:lastRow="0" w:firstColumn="0" w:lastColumn="0" w:oddVBand="0" w:evenVBand="0" w:oddHBand="0" w:evenHBand="0" w:firstRowFirstColumn="0" w:firstRowLastColumn="0" w:lastRowFirstColumn="0" w:lastRowLastColumn="0"/>
          <w:trHeight w:val="298"/>
        </w:trPr>
        <w:tc>
          <w:tcPr>
            <w:tcW w:w="761" w:type="pct"/>
          </w:tcPr>
          <w:p w14:paraId="2859FD35" w14:textId="77777777" w:rsidR="00D0482D" w:rsidRPr="00225BB7" w:rsidRDefault="00D0482D" w:rsidP="00D0482D">
            <w:pPr>
              <w:rPr>
                <w:rFonts w:asciiTheme="minorHAnsi" w:hAnsiTheme="minorHAnsi" w:cstheme="minorHAnsi"/>
                <w:b w:val="0"/>
                <w:bCs w:val="0"/>
                <w:sz w:val="20"/>
              </w:rPr>
            </w:pPr>
            <w:r w:rsidRPr="00225BB7">
              <w:rPr>
                <w:rFonts w:asciiTheme="minorHAnsi" w:hAnsiTheme="minorHAnsi" w:cstheme="minorHAnsi"/>
                <w:sz w:val="20"/>
              </w:rPr>
              <w:t>Rev</w:t>
            </w:r>
          </w:p>
        </w:tc>
        <w:tc>
          <w:tcPr>
            <w:tcW w:w="517" w:type="pct"/>
          </w:tcPr>
          <w:p w14:paraId="2859FD36" w14:textId="77777777" w:rsidR="00D0482D" w:rsidRPr="00225BB7" w:rsidRDefault="00D0482D" w:rsidP="00D0482D">
            <w:pPr>
              <w:rPr>
                <w:rFonts w:asciiTheme="minorHAnsi" w:hAnsiTheme="minorHAnsi" w:cstheme="minorHAnsi"/>
                <w:b w:val="0"/>
                <w:sz w:val="20"/>
              </w:rPr>
            </w:pPr>
            <w:r w:rsidRPr="00225BB7">
              <w:rPr>
                <w:rFonts w:asciiTheme="minorHAnsi" w:hAnsiTheme="minorHAnsi" w:cstheme="minorHAnsi"/>
                <w:sz w:val="20"/>
              </w:rPr>
              <w:t>Party</w:t>
            </w:r>
          </w:p>
        </w:tc>
        <w:tc>
          <w:tcPr>
            <w:tcW w:w="658" w:type="pct"/>
          </w:tcPr>
          <w:p w14:paraId="2859FD37" w14:textId="77777777" w:rsidR="00D0482D" w:rsidRPr="00225BB7" w:rsidRDefault="00D0482D" w:rsidP="00D0482D">
            <w:pPr>
              <w:rPr>
                <w:rFonts w:asciiTheme="minorHAnsi" w:hAnsiTheme="minorHAnsi" w:cstheme="minorHAnsi"/>
                <w:b w:val="0"/>
                <w:bCs w:val="0"/>
                <w:sz w:val="20"/>
              </w:rPr>
            </w:pPr>
            <w:r w:rsidRPr="00225BB7">
              <w:rPr>
                <w:rFonts w:asciiTheme="minorHAnsi" w:hAnsiTheme="minorHAnsi" w:cstheme="minorHAnsi"/>
                <w:sz w:val="20"/>
              </w:rPr>
              <w:t>Submittal Date</w:t>
            </w:r>
          </w:p>
        </w:tc>
        <w:tc>
          <w:tcPr>
            <w:tcW w:w="940" w:type="pct"/>
          </w:tcPr>
          <w:p w14:paraId="2859FD38" w14:textId="77777777" w:rsidR="00D0482D" w:rsidRPr="00225BB7" w:rsidRDefault="00D0482D" w:rsidP="00D0482D">
            <w:pPr>
              <w:rPr>
                <w:rFonts w:asciiTheme="minorHAnsi" w:hAnsiTheme="minorHAnsi" w:cstheme="minorHAnsi"/>
                <w:b w:val="0"/>
                <w:bCs w:val="0"/>
                <w:sz w:val="20"/>
              </w:rPr>
            </w:pPr>
            <w:r w:rsidRPr="00225BB7">
              <w:rPr>
                <w:rFonts w:asciiTheme="minorHAnsi" w:hAnsiTheme="minorHAnsi" w:cstheme="minorHAnsi"/>
                <w:sz w:val="20"/>
              </w:rPr>
              <w:t>Comment Date</w:t>
            </w:r>
          </w:p>
        </w:tc>
        <w:tc>
          <w:tcPr>
            <w:tcW w:w="1062" w:type="pct"/>
          </w:tcPr>
          <w:p w14:paraId="2859FD39" w14:textId="77777777" w:rsidR="00D0482D" w:rsidRPr="00225BB7" w:rsidRDefault="00D0482D" w:rsidP="00D0482D">
            <w:pPr>
              <w:rPr>
                <w:rFonts w:asciiTheme="minorHAnsi" w:hAnsiTheme="minorHAnsi" w:cstheme="minorHAnsi"/>
                <w:b w:val="0"/>
                <w:bCs w:val="0"/>
                <w:sz w:val="20"/>
              </w:rPr>
            </w:pPr>
            <w:r w:rsidRPr="00225BB7">
              <w:rPr>
                <w:rFonts w:asciiTheme="minorHAnsi" w:hAnsiTheme="minorHAnsi" w:cstheme="minorHAnsi"/>
                <w:sz w:val="20"/>
              </w:rPr>
              <w:t>Comments</w:t>
            </w:r>
          </w:p>
        </w:tc>
        <w:tc>
          <w:tcPr>
            <w:tcW w:w="1062" w:type="pct"/>
          </w:tcPr>
          <w:p w14:paraId="2859FD3A" w14:textId="77777777" w:rsidR="00D0482D" w:rsidRPr="00225BB7" w:rsidRDefault="00D0482D" w:rsidP="00D0482D">
            <w:pPr>
              <w:rPr>
                <w:rFonts w:asciiTheme="minorHAnsi" w:hAnsiTheme="minorHAnsi" w:cstheme="minorHAnsi"/>
                <w:b w:val="0"/>
                <w:sz w:val="20"/>
              </w:rPr>
            </w:pPr>
            <w:r w:rsidRPr="00225BB7">
              <w:rPr>
                <w:rFonts w:asciiTheme="minorHAnsi" w:hAnsiTheme="minorHAnsi" w:cstheme="minorHAnsi"/>
                <w:sz w:val="20"/>
              </w:rPr>
              <w:t>WP Developer Response</w:t>
            </w:r>
          </w:p>
        </w:tc>
      </w:tr>
      <w:tr w:rsidR="00225BB7" w:rsidRPr="00225BB7" w14:paraId="2859FD42" w14:textId="77777777" w:rsidTr="00D0482D">
        <w:trPr>
          <w:cnfStyle w:val="000000100000" w:firstRow="0" w:lastRow="0" w:firstColumn="0" w:lastColumn="0" w:oddVBand="0" w:evenVBand="0" w:oddHBand="1" w:evenHBand="0" w:firstRowFirstColumn="0" w:firstRowLastColumn="0" w:lastRowFirstColumn="0" w:lastRowLastColumn="0"/>
          <w:trHeight w:val="298"/>
        </w:trPr>
        <w:tc>
          <w:tcPr>
            <w:tcW w:w="761" w:type="pct"/>
            <w:shd w:val="clear" w:color="auto" w:fill="F2F2F2" w:themeFill="background1" w:themeFillShade="F2"/>
          </w:tcPr>
          <w:p w14:paraId="2859FD3C" w14:textId="77777777" w:rsidR="00D0482D" w:rsidRPr="00225BB7" w:rsidRDefault="00D0482D" w:rsidP="002C3EE7">
            <w:pPr>
              <w:rPr>
                <w:rFonts w:asciiTheme="minorHAnsi" w:hAnsiTheme="minorHAnsi" w:cstheme="minorHAnsi"/>
                <w:sz w:val="20"/>
                <w:szCs w:val="20"/>
              </w:rPr>
            </w:pPr>
          </w:p>
        </w:tc>
        <w:tc>
          <w:tcPr>
            <w:tcW w:w="517" w:type="pct"/>
            <w:shd w:val="clear" w:color="auto" w:fill="F2F2F2" w:themeFill="background1" w:themeFillShade="F2"/>
          </w:tcPr>
          <w:p w14:paraId="2859FD3D" w14:textId="77777777" w:rsidR="00D0482D" w:rsidRPr="00225BB7" w:rsidRDefault="00D0482D" w:rsidP="002C3EE7">
            <w:pPr>
              <w:jc w:val="center"/>
              <w:rPr>
                <w:rFonts w:asciiTheme="minorHAnsi" w:hAnsiTheme="minorHAnsi" w:cstheme="minorHAnsi"/>
                <w:sz w:val="20"/>
                <w:szCs w:val="20"/>
              </w:rPr>
            </w:pPr>
          </w:p>
        </w:tc>
        <w:tc>
          <w:tcPr>
            <w:tcW w:w="658" w:type="pct"/>
            <w:shd w:val="clear" w:color="auto" w:fill="F2F2F2" w:themeFill="background1" w:themeFillShade="F2"/>
          </w:tcPr>
          <w:p w14:paraId="2859FD3E" w14:textId="77777777" w:rsidR="00D0482D" w:rsidRPr="00225BB7" w:rsidRDefault="00D0482D" w:rsidP="002C3EE7">
            <w:pPr>
              <w:jc w:val="center"/>
              <w:rPr>
                <w:rFonts w:asciiTheme="minorHAnsi" w:hAnsiTheme="minorHAnsi" w:cstheme="minorHAnsi"/>
                <w:sz w:val="20"/>
                <w:szCs w:val="20"/>
              </w:rPr>
            </w:pPr>
          </w:p>
        </w:tc>
        <w:tc>
          <w:tcPr>
            <w:tcW w:w="940" w:type="pct"/>
            <w:shd w:val="clear" w:color="auto" w:fill="F2F2F2" w:themeFill="background1" w:themeFillShade="F2"/>
          </w:tcPr>
          <w:p w14:paraId="2859FD3F" w14:textId="77777777" w:rsidR="00D0482D" w:rsidRPr="00225BB7" w:rsidRDefault="00D0482D" w:rsidP="002C3EE7">
            <w:pPr>
              <w:rPr>
                <w:rFonts w:asciiTheme="minorHAnsi" w:hAnsiTheme="minorHAnsi" w:cstheme="minorHAnsi"/>
                <w:sz w:val="20"/>
                <w:szCs w:val="20"/>
              </w:rPr>
            </w:pPr>
          </w:p>
        </w:tc>
        <w:tc>
          <w:tcPr>
            <w:tcW w:w="1062" w:type="pct"/>
          </w:tcPr>
          <w:p w14:paraId="2859FD40" w14:textId="77777777" w:rsidR="00D0482D" w:rsidRPr="00225BB7" w:rsidRDefault="00A0149C" w:rsidP="002C3EE7">
            <w:pPr>
              <w:rPr>
                <w:rFonts w:asciiTheme="minorHAnsi" w:hAnsiTheme="minorHAnsi" w:cstheme="minorHAnsi"/>
                <w:bCs/>
                <w:sz w:val="20"/>
                <w:szCs w:val="20"/>
              </w:rPr>
            </w:pPr>
            <w:r w:rsidRPr="00225BB7">
              <w:rPr>
                <w:rFonts w:asciiTheme="minorHAnsi" w:hAnsiTheme="minorHAnsi" w:cstheme="minorHAnsi"/>
                <w:bCs/>
                <w:sz w:val="20"/>
                <w:szCs w:val="20"/>
              </w:rPr>
              <w:t>N/A</w:t>
            </w:r>
          </w:p>
        </w:tc>
        <w:tc>
          <w:tcPr>
            <w:tcW w:w="1062" w:type="pct"/>
          </w:tcPr>
          <w:p w14:paraId="2859FD41" w14:textId="77777777" w:rsidR="00D0482D" w:rsidRPr="00225BB7" w:rsidRDefault="00D0482D" w:rsidP="002C3EE7">
            <w:pPr>
              <w:rPr>
                <w:rFonts w:asciiTheme="minorHAnsi" w:hAnsiTheme="minorHAnsi" w:cstheme="minorHAnsi"/>
                <w:bCs/>
                <w:sz w:val="20"/>
                <w:szCs w:val="20"/>
              </w:rPr>
            </w:pPr>
          </w:p>
        </w:tc>
      </w:tr>
    </w:tbl>
    <w:p w14:paraId="2859FD43" w14:textId="77777777" w:rsidR="00D0482D" w:rsidRPr="00225BB7" w:rsidRDefault="00D0482D" w:rsidP="00D0482D">
      <w:pPr>
        <w:rPr>
          <w:rFonts w:asciiTheme="minorHAnsi" w:hAnsiTheme="minorHAnsi" w:cstheme="minorHAnsi"/>
          <w:sz w:val="20"/>
        </w:rPr>
      </w:pPr>
      <w:r w:rsidRPr="00225BB7">
        <w:rPr>
          <w:rFonts w:asciiTheme="minorHAnsi" w:hAnsiTheme="minorHAnsi" w:cstheme="minorHAnsi"/>
          <w:sz w:val="20"/>
        </w:rPr>
        <w:t xml:space="preserve">Cal TF website: </w:t>
      </w:r>
      <w:hyperlink r:id="rId13" w:history="1">
        <w:r w:rsidRPr="00225BB7">
          <w:rPr>
            <w:rStyle w:val="Hyperlink"/>
            <w:rFonts w:asciiTheme="minorHAnsi" w:hAnsiTheme="minorHAnsi" w:cstheme="minorHAnsi"/>
            <w:color w:val="auto"/>
            <w:sz w:val="16"/>
            <w:szCs w:val="20"/>
          </w:rPr>
          <w:t>http://www.caltf.org/</w:t>
        </w:r>
      </w:hyperlink>
      <w:r w:rsidRPr="00225BB7">
        <w:rPr>
          <w:rFonts w:asciiTheme="minorHAnsi" w:hAnsiTheme="minorHAnsi" w:cstheme="minorHAnsi"/>
          <w:sz w:val="20"/>
        </w:rPr>
        <w:t xml:space="preserve"> </w:t>
      </w:r>
    </w:p>
    <w:p w14:paraId="2859FD44" w14:textId="77777777" w:rsidR="00D0482D" w:rsidRPr="00225BB7" w:rsidRDefault="00D0482D" w:rsidP="00D0482D">
      <w:pPr>
        <w:rPr>
          <w:rFonts w:asciiTheme="minorHAnsi" w:hAnsiTheme="minorHAnsi" w:cstheme="minorHAnsi"/>
          <w:sz w:val="32"/>
          <w:szCs w:val="32"/>
        </w:rPr>
      </w:pPr>
    </w:p>
    <w:p w14:paraId="2859FD45" w14:textId="77777777" w:rsidR="00D0482D" w:rsidRPr="00225BB7" w:rsidRDefault="00D0482D" w:rsidP="00B9643C">
      <w:pPr>
        <w:pStyle w:val="Reminder"/>
        <w:rPr>
          <w:rFonts w:asciiTheme="minorHAnsi" w:hAnsiTheme="minorHAnsi" w:cstheme="minorHAnsi"/>
          <w:color w:val="auto"/>
          <w:sz w:val="32"/>
          <w:szCs w:val="32"/>
        </w:rPr>
        <w:sectPr w:rsidR="00D0482D" w:rsidRPr="00225BB7" w:rsidSect="00EC3F62">
          <w:footerReference w:type="default" r:id="rId14"/>
          <w:pgSz w:w="12240" w:h="15840" w:code="1"/>
          <w:pgMar w:top="1440" w:right="1440" w:bottom="1440" w:left="1440" w:header="720" w:footer="720" w:gutter="0"/>
          <w:pgNumType w:fmt="lowerRoman" w:start="1"/>
          <w:cols w:space="720"/>
          <w:docGrid w:linePitch="360"/>
        </w:sectPr>
      </w:pPr>
    </w:p>
    <w:p w14:paraId="2859FD46" w14:textId="77777777" w:rsidR="00B9643C" w:rsidRPr="00225BB7" w:rsidRDefault="00B9643C" w:rsidP="00035CFC">
      <w:pPr>
        <w:pStyle w:val="Heading1"/>
        <w:spacing w:before="120"/>
        <w:rPr>
          <w:rFonts w:asciiTheme="minorHAnsi" w:hAnsiTheme="minorHAnsi" w:cstheme="minorHAnsi"/>
        </w:rPr>
      </w:pPr>
      <w:bookmarkStart w:id="10" w:name="_Toc214003099"/>
      <w:bookmarkEnd w:id="1"/>
      <w:r w:rsidRPr="00225BB7">
        <w:rPr>
          <w:rFonts w:asciiTheme="minorHAnsi" w:hAnsiTheme="minorHAnsi" w:cstheme="minorHAnsi"/>
        </w:rPr>
        <w:lastRenderedPageBreak/>
        <w:t>Section 1. General Measure &amp; Baseline Data</w:t>
      </w:r>
    </w:p>
    <w:p w14:paraId="2859FD47" w14:textId="77777777" w:rsidR="00B9643C" w:rsidRPr="00225BB7" w:rsidRDefault="00B9643C" w:rsidP="00B9643C">
      <w:pPr>
        <w:pStyle w:val="Heading2"/>
        <w:rPr>
          <w:rFonts w:asciiTheme="minorHAnsi" w:hAnsiTheme="minorHAnsi" w:cstheme="minorHAnsi"/>
        </w:rPr>
      </w:pPr>
      <w:bookmarkStart w:id="11" w:name="_Toc214003083"/>
      <w:r w:rsidRPr="00225BB7">
        <w:rPr>
          <w:rFonts w:asciiTheme="minorHAnsi" w:hAnsiTheme="minorHAnsi" w:cstheme="minorHAnsi"/>
        </w:rPr>
        <w:t xml:space="preserve">1.1 </w:t>
      </w:r>
      <w:r w:rsidR="00C02E31" w:rsidRPr="00225BB7">
        <w:rPr>
          <w:rFonts w:asciiTheme="minorHAnsi" w:hAnsiTheme="minorHAnsi"/>
        </w:rPr>
        <w:t>Measure Description &amp; Background</w:t>
      </w:r>
      <w:bookmarkEnd w:id="11"/>
    </w:p>
    <w:p w14:paraId="2859FD48" w14:textId="77777777" w:rsidR="00C24B8C" w:rsidRPr="00225BB7" w:rsidRDefault="00C24B8C" w:rsidP="00C24B8C">
      <w:pPr>
        <w:rPr>
          <w:rFonts w:asciiTheme="minorHAnsi" w:hAnsiTheme="minorHAnsi" w:cstheme="minorHAnsi"/>
          <w:sz w:val="22"/>
          <w:szCs w:val="22"/>
        </w:rPr>
      </w:pPr>
      <w:r w:rsidRPr="00225BB7">
        <w:rPr>
          <w:rFonts w:asciiTheme="minorHAnsi" w:hAnsiTheme="minorHAnsi" w:cstheme="minorHAnsi"/>
          <w:sz w:val="22"/>
          <w:szCs w:val="22"/>
        </w:rPr>
        <w:t xml:space="preserve">This work paper details the </w:t>
      </w:r>
      <w:r w:rsidR="00B42489" w:rsidRPr="00225BB7">
        <w:rPr>
          <w:rFonts w:asciiTheme="minorHAnsi" w:hAnsiTheme="minorHAnsi" w:cstheme="minorHAnsi"/>
          <w:sz w:val="22"/>
          <w:szCs w:val="22"/>
        </w:rPr>
        <w:t>Retrofit Add-on (REA)</w:t>
      </w:r>
      <w:r w:rsidR="00BB753A" w:rsidRPr="00225BB7">
        <w:rPr>
          <w:rFonts w:asciiTheme="minorHAnsi" w:hAnsiTheme="minorHAnsi" w:cstheme="minorHAnsi"/>
          <w:sz w:val="22"/>
          <w:szCs w:val="22"/>
        </w:rPr>
        <w:t xml:space="preserve"> </w:t>
      </w:r>
      <w:r w:rsidRPr="00225BB7">
        <w:rPr>
          <w:rFonts w:asciiTheme="minorHAnsi" w:hAnsiTheme="minorHAnsi" w:cstheme="minorHAnsi"/>
          <w:sz w:val="22"/>
          <w:szCs w:val="22"/>
        </w:rPr>
        <w:t>of</w:t>
      </w:r>
      <w:r w:rsidR="00B42489" w:rsidRPr="00225BB7">
        <w:rPr>
          <w:rFonts w:asciiTheme="minorHAnsi" w:hAnsiTheme="minorHAnsi" w:cstheme="minorHAnsi"/>
          <w:sz w:val="22"/>
          <w:szCs w:val="22"/>
        </w:rPr>
        <w:t xml:space="preserve"> main door auto closers or walk in freezers and coolers</w:t>
      </w:r>
      <w:r w:rsidRPr="00225BB7">
        <w:rPr>
          <w:rFonts w:asciiTheme="minorHAnsi" w:hAnsiTheme="minorHAnsi" w:cstheme="minorHAnsi"/>
          <w:sz w:val="22"/>
          <w:szCs w:val="22"/>
        </w:rPr>
        <w:t xml:space="preserve">. </w:t>
      </w:r>
      <w:r w:rsidR="008D224B" w:rsidRPr="00225BB7">
        <w:rPr>
          <w:rFonts w:asciiTheme="minorHAnsi" w:hAnsiTheme="minorHAnsi" w:cstheme="minorHAnsi"/>
          <w:sz w:val="22"/>
          <w:szCs w:val="22"/>
        </w:rPr>
        <w:t xml:space="preserve">The measure is to install auto closers on walk-ins where none was present.  </w:t>
      </w:r>
      <w:r w:rsidR="00B42489" w:rsidRPr="00225BB7">
        <w:rPr>
          <w:rFonts w:asciiTheme="minorHAnsi" w:hAnsiTheme="minorHAnsi" w:cstheme="minorHAnsi"/>
          <w:sz w:val="22"/>
          <w:szCs w:val="22"/>
        </w:rPr>
        <w:t>The base case of the measure is an existing walk-in cooler or freezer door without a door closer.</w:t>
      </w:r>
      <w:r w:rsidR="008D224B" w:rsidRPr="00225BB7">
        <w:rPr>
          <w:rFonts w:asciiTheme="minorHAnsi" w:hAnsiTheme="minorHAnsi" w:cstheme="minorHAnsi"/>
          <w:sz w:val="22"/>
          <w:szCs w:val="22"/>
        </w:rPr>
        <w:t xml:space="preserve"> </w:t>
      </w:r>
    </w:p>
    <w:p w14:paraId="2859FD49" w14:textId="77777777" w:rsidR="002C3EE7" w:rsidRPr="00225BB7" w:rsidRDefault="002C3EE7" w:rsidP="00C24B8C">
      <w:pPr>
        <w:rPr>
          <w:rFonts w:asciiTheme="minorHAnsi" w:hAnsiTheme="minorHAnsi" w:cstheme="minorHAnsi"/>
          <w:sz w:val="22"/>
          <w:szCs w:val="22"/>
        </w:rPr>
      </w:pPr>
    </w:p>
    <w:p w14:paraId="2859FD4A" w14:textId="77777777" w:rsidR="00B9643C" w:rsidRPr="00225BB7" w:rsidRDefault="00B9643C" w:rsidP="00B9643C">
      <w:pPr>
        <w:pStyle w:val="Caption"/>
        <w:jc w:val="center"/>
        <w:rPr>
          <w:rFonts w:asciiTheme="minorHAnsi" w:hAnsiTheme="minorHAnsi" w:cstheme="minorHAnsi"/>
          <w:sz w:val="22"/>
          <w:szCs w:val="22"/>
        </w:rPr>
      </w:pPr>
      <w:r w:rsidRPr="00225BB7">
        <w:rPr>
          <w:rFonts w:asciiTheme="minorHAnsi" w:hAnsiTheme="minorHAnsi" w:cstheme="minorHAnsi"/>
          <w:sz w:val="22"/>
          <w:szCs w:val="22"/>
        </w:rPr>
        <w:t xml:space="preserve">Table </w:t>
      </w:r>
      <w:r w:rsidR="00A33C19" w:rsidRPr="00225BB7">
        <w:rPr>
          <w:rFonts w:asciiTheme="minorHAnsi" w:hAnsiTheme="minorHAnsi" w:cstheme="minorHAnsi"/>
          <w:sz w:val="22"/>
          <w:szCs w:val="22"/>
        </w:rPr>
        <w:fldChar w:fldCharType="begin"/>
      </w:r>
      <w:r w:rsidRPr="00225BB7">
        <w:rPr>
          <w:rFonts w:asciiTheme="minorHAnsi" w:hAnsiTheme="minorHAnsi" w:cstheme="minorHAnsi"/>
          <w:sz w:val="22"/>
          <w:szCs w:val="22"/>
        </w:rPr>
        <w:instrText xml:space="preserve"> SEQ Table \* ARABIC </w:instrText>
      </w:r>
      <w:r w:rsidR="00A33C19" w:rsidRPr="00225BB7">
        <w:rPr>
          <w:rFonts w:asciiTheme="minorHAnsi" w:hAnsiTheme="minorHAnsi" w:cstheme="minorHAnsi"/>
          <w:sz w:val="22"/>
          <w:szCs w:val="22"/>
        </w:rPr>
        <w:fldChar w:fldCharType="separate"/>
      </w:r>
      <w:r w:rsidR="00A85564" w:rsidRPr="00225BB7">
        <w:rPr>
          <w:rFonts w:asciiTheme="minorHAnsi" w:hAnsiTheme="minorHAnsi" w:cstheme="minorHAnsi"/>
          <w:noProof/>
          <w:sz w:val="22"/>
          <w:szCs w:val="22"/>
        </w:rPr>
        <w:t>1</w:t>
      </w:r>
      <w:r w:rsidR="00A33C19" w:rsidRPr="00225BB7">
        <w:rPr>
          <w:rFonts w:asciiTheme="minorHAnsi" w:hAnsiTheme="minorHAnsi" w:cstheme="minorHAnsi"/>
          <w:sz w:val="22"/>
          <w:szCs w:val="22"/>
        </w:rPr>
        <w:fldChar w:fldCharType="end"/>
      </w:r>
      <w:r w:rsidRPr="00225BB7">
        <w:rPr>
          <w:rFonts w:asciiTheme="minorHAnsi" w:hAnsiTheme="minorHAnsi" w:cstheme="minorHAnsi"/>
          <w:sz w:val="22"/>
          <w:szCs w:val="22"/>
        </w:rPr>
        <w:t xml:space="preserve"> </w:t>
      </w:r>
      <w:r w:rsidR="002C3EE7" w:rsidRPr="00225BB7">
        <w:rPr>
          <w:rFonts w:asciiTheme="minorHAnsi" w:hAnsiTheme="minorHAnsi" w:cstheme="minorHAnsi"/>
          <w:sz w:val="22"/>
          <w:szCs w:val="22"/>
        </w:rPr>
        <w:t>Base, Standard and Measure Cases</w:t>
      </w:r>
    </w:p>
    <w:tbl>
      <w:tblPr>
        <w:tblStyle w:val="TableContemporary"/>
        <w:tblW w:w="0" w:type="auto"/>
        <w:tblLook w:val="04A0" w:firstRow="1" w:lastRow="0" w:firstColumn="1" w:lastColumn="0" w:noHBand="0" w:noVBand="1"/>
      </w:tblPr>
      <w:tblGrid>
        <w:gridCol w:w="3798"/>
        <w:gridCol w:w="5778"/>
      </w:tblGrid>
      <w:tr w:rsidR="00225BB7" w:rsidRPr="00225BB7" w14:paraId="2859FD4D" w14:textId="77777777" w:rsidTr="002C3EE7">
        <w:trPr>
          <w:cnfStyle w:val="100000000000" w:firstRow="1" w:lastRow="0" w:firstColumn="0" w:lastColumn="0" w:oddVBand="0" w:evenVBand="0" w:oddHBand="0" w:evenHBand="0" w:firstRowFirstColumn="0" w:firstRowLastColumn="0" w:lastRowFirstColumn="0" w:lastRowLastColumn="0"/>
          <w:trHeight w:val="441"/>
        </w:trPr>
        <w:tc>
          <w:tcPr>
            <w:tcW w:w="3798" w:type="dxa"/>
          </w:tcPr>
          <w:p w14:paraId="2859FD4B" w14:textId="77777777" w:rsidR="002C3EE7" w:rsidRPr="00225BB7" w:rsidRDefault="002C3EE7" w:rsidP="002C3EE7">
            <w:pPr>
              <w:pStyle w:val="Reminders"/>
              <w:tabs>
                <w:tab w:val="num" w:pos="360"/>
              </w:tabs>
              <w:spacing w:before="0" w:after="0"/>
              <w:rPr>
                <w:rFonts w:asciiTheme="minorHAnsi" w:hAnsiTheme="minorHAnsi" w:cstheme="minorHAnsi"/>
                <w:b w:val="0"/>
                <w:i w:val="0"/>
                <w:color w:val="auto"/>
                <w:sz w:val="20"/>
                <w:szCs w:val="20"/>
              </w:rPr>
            </w:pPr>
            <w:r w:rsidRPr="00225BB7">
              <w:rPr>
                <w:rFonts w:asciiTheme="minorHAnsi" w:hAnsiTheme="minorHAnsi" w:cstheme="minorHAnsi"/>
                <w:i w:val="0"/>
                <w:color w:val="auto"/>
                <w:sz w:val="20"/>
                <w:szCs w:val="20"/>
              </w:rPr>
              <w:t>Case</w:t>
            </w:r>
          </w:p>
        </w:tc>
        <w:tc>
          <w:tcPr>
            <w:tcW w:w="5778" w:type="dxa"/>
          </w:tcPr>
          <w:p w14:paraId="2859FD4C" w14:textId="77777777" w:rsidR="002C3EE7" w:rsidRPr="00225BB7" w:rsidRDefault="002C3EE7" w:rsidP="002C3EE7">
            <w:pPr>
              <w:pStyle w:val="Reminders"/>
              <w:tabs>
                <w:tab w:val="num" w:pos="360"/>
              </w:tabs>
              <w:spacing w:before="0" w:after="0"/>
              <w:rPr>
                <w:rFonts w:asciiTheme="minorHAnsi" w:hAnsiTheme="minorHAnsi" w:cstheme="minorHAnsi"/>
                <w:b w:val="0"/>
                <w:i w:val="0"/>
                <w:color w:val="auto"/>
                <w:sz w:val="20"/>
                <w:szCs w:val="20"/>
              </w:rPr>
            </w:pPr>
            <w:r w:rsidRPr="00225BB7">
              <w:rPr>
                <w:rFonts w:asciiTheme="minorHAnsi" w:hAnsiTheme="minorHAnsi" w:cstheme="minorHAnsi"/>
                <w:i w:val="0"/>
                <w:color w:val="auto"/>
                <w:sz w:val="20"/>
                <w:szCs w:val="20"/>
              </w:rPr>
              <w:t>Description of Typical Scenario</w:t>
            </w:r>
          </w:p>
        </w:tc>
      </w:tr>
      <w:tr w:rsidR="00225BB7" w:rsidRPr="00225BB7" w14:paraId="2859FD4F" w14:textId="77777777" w:rsidTr="002C3EE7">
        <w:trPr>
          <w:cnfStyle w:val="000000100000" w:firstRow="0" w:lastRow="0" w:firstColumn="0" w:lastColumn="0" w:oddVBand="0" w:evenVBand="0" w:oddHBand="1" w:evenHBand="0" w:firstRowFirstColumn="0" w:firstRowLastColumn="0" w:lastRowFirstColumn="0" w:lastRowLastColumn="0"/>
        </w:trPr>
        <w:tc>
          <w:tcPr>
            <w:tcW w:w="9576" w:type="dxa"/>
            <w:gridSpan w:val="2"/>
            <w:shd w:val="clear" w:color="auto" w:fill="D9D9D9" w:themeFill="background1" w:themeFillShade="D9"/>
          </w:tcPr>
          <w:p w14:paraId="2859FD4E" w14:textId="77777777" w:rsidR="002C3EE7" w:rsidRPr="00225BB7" w:rsidRDefault="002C3EE7" w:rsidP="00205B8B">
            <w:pPr>
              <w:rPr>
                <w:rFonts w:asciiTheme="minorHAnsi" w:hAnsiTheme="minorHAnsi" w:cstheme="minorHAnsi"/>
                <w:b/>
                <w:sz w:val="20"/>
                <w:szCs w:val="20"/>
              </w:rPr>
            </w:pPr>
            <w:r w:rsidRPr="00225BB7">
              <w:rPr>
                <w:rFonts w:asciiTheme="minorHAnsi" w:hAnsiTheme="minorHAnsi" w:cstheme="minorHAnsi"/>
                <w:b/>
                <w:sz w:val="20"/>
                <w:szCs w:val="20"/>
              </w:rPr>
              <w:t>Measure #1: RF-16925</w:t>
            </w:r>
          </w:p>
        </w:tc>
      </w:tr>
      <w:tr w:rsidR="00225BB7" w:rsidRPr="00225BB7" w14:paraId="2859FD52" w14:textId="77777777" w:rsidTr="002C3EE7">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14:paraId="2859FD50" w14:textId="77777777"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Measure</w:t>
            </w:r>
          </w:p>
        </w:tc>
        <w:tc>
          <w:tcPr>
            <w:tcW w:w="5778" w:type="dxa"/>
            <w:shd w:val="clear" w:color="auto" w:fill="F2F2F2" w:themeFill="background1" w:themeFillShade="F2"/>
          </w:tcPr>
          <w:p w14:paraId="2859FD51" w14:textId="77777777" w:rsidR="002C3EE7" w:rsidRPr="00225BB7" w:rsidRDefault="002C3EE7" w:rsidP="002C3EE7">
            <w:pPr>
              <w:rPr>
                <w:rFonts w:asciiTheme="minorHAnsi" w:hAnsiTheme="minorHAnsi" w:cstheme="minorHAnsi"/>
                <w:sz w:val="20"/>
                <w:szCs w:val="20"/>
              </w:rPr>
            </w:pPr>
            <w:r w:rsidRPr="00225BB7">
              <w:rPr>
                <w:rFonts w:asciiTheme="minorHAnsi" w:hAnsiTheme="minorHAnsi" w:cstheme="minorHAnsi"/>
                <w:sz w:val="20"/>
                <w:szCs w:val="20"/>
              </w:rPr>
              <w:t>Main Cooler Door Auto Closer</w:t>
            </w:r>
          </w:p>
        </w:tc>
      </w:tr>
      <w:tr w:rsidR="00225BB7" w:rsidRPr="00225BB7" w14:paraId="2859FD55" w14:textId="77777777" w:rsidTr="002C3EE7">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14:paraId="2859FD53" w14:textId="77777777"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14:paraId="2859FD54" w14:textId="77777777" w:rsidR="002C3EE7" w:rsidRPr="00225BB7" w:rsidRDefault="002C3EE7" w:rsidP="002C3EE7">
            <w:pPr>
              <w:rPr>
                <w:rFonts w:asciiTheme="minorHAnsi" w:hAnsiTheme="minorHAnsi" w:cstheme="minorHAnsi"/>
                <w:i/>
                <w:sz w:val="20"/>
                <w:szCs w:val="20"/>
              </w:rPr>
            </w:pPr>
            <w:r w:rsidRPr="00225BB7">
              <w:rPr>
                <w:rFonts w:asciiTheme="minorHAnsi" w:hAnsiTheme="minorHAnsi" w:cstheme="minorHAnsi"/>
                <w:sz w:val="20"/>
                <w:szCs w:val="20"/>
              </w:rPr>
              <w:t>Cooler Door without Auto Closer</w:t>
            </w:r>
          </w:p>
        </w:tc>
      </w:tr>
      <w:tr w:rsidR="00225BB7" w:rsidRPr="00225BB7" w14:paraId="2859FD58" w14:textId="77777777" w:rsidTr="002C3EE7">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14:paraId="2859FD56" w14:textId="77777777"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Code/Standard</w:t>
            </w:r>
          </w:p>
        </w:tc>
        <w:tc>
          <w:tcPr>
            <w:tcW w:w="5778" w:type="dxa"/>
            <w:shd w:val="clear" w:color="auto" w:fill="F2F2F2" w:themeFill="background1" w:themeFillShade="F2"/>
          </w:tcPr>
          <w:p w14:paraId="2859FD57" w14:textId="77777777" w:rsidR="002C3EE7" w:rsidRPr="00225BB7" w:rsidRDefault="002C3EE7" w:rsidP="00F27999">
            <w:pPr>
              <w:rPr>
                <w:rFonts w:asciiTheme="minorHAnsi" w:hAnsiTheme="minorHAnsi" w:cstheme="minorHAnsi"/>
                <w:sz w:val="20"/>
                <w:szCs w:val="20"/>
              </w:rPr>
            </w:pPr>
            <w:r w:rsidRPr="00225BB7">
              <w:rPr>
                <w:rFonts w:asciiTheme="minorHAnsi" w:hAnsiTheme="minorHAnsi" w:cstheme="minorHAnsi"/>
                <w:sz w:val="20"/>
                <w:szCs w:val="20"/>
              </w:rPr>
              <w:t>Cooler Door with Auto Closer</w:t>
            </w:r>
          </w:p>
        </w:tc>
      </w:tr>
      <w:tr w:rsidR="00225BB7" w:rsidRPr="00225BB7" w14:paraId="2859FD5B" w14:textId="77777777" w:rsidTr="002C3EE7">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14:paraId="2859FD59" w14:textId="77777777"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14:paraId="2859FD5A" w14:textId="77777777" w:rsidR="002C3EE7" w:rsidRPr="00225BB7" w:rsidRDefault="002C3EE7" w:rsidP="00FE0A65">
            <w:pPr>
              <w:rPr>
                <w:rFonts w:asciiTheme="minorHAnsi" w:hAnsiTheme="minorHAnsi" w:cstheme="minorHAnsi"/>
                <w:i/>
                <w:sz w:val="20"/>
                <w:szCs w:val="20"/>
              </w:rPr>
            </w:pPr>
            <w:r w:rsidRPr="00225BB7">
              <w:rPr>
                <w:rFonts w:asciiTheme="minorHAnsi" w:hAnsiTheme="minorHAnsi" w:cstheme="minorHAnsi"/>
                <w:sz w:val="20"/>
                <w:szCs w:val="20"/>
              </w:rPr>
              <w:t>Cooler Door with Auto Closer</w:t>
            </w:r>
          </w:p>
        </w:tc>
      </w:tr>
      <w:tr w:rsidR="00225BB7" w:rsidRPr="00225BB7" w14:paraId="2859FD5D" w14:textId="77777777" w:rsidTr="002C3EE7">
        <w:trPr>
          <w:cnfStyle w:val="000000010000" w:firstRow="0" w:lastRow="0" w:firstColumn="0" w:lastColumn="0" w:oddVBand="0" w:evenVBand="0" w:oddHBand="0" w:evenHBand="1" w:firstRowFirstColumn="0" w:firstRowLastColumn="0" w:lastRowFirstColumn="0" w:lastRowLastColumn="0"/>
        </w:trPr>
        <w:tc>
          <w:tcPr>
            <w:tcW w:w="9576" w:type="dxa"/>
            <w:gridSpan w:val="2"/>
            <w:shd w:val="clear" w:color="auto" w:fill="D9D9D9" w:themeFill="background1" w:themeFillShade="D9"/>
          </w:tcPr>
          <w:p w14:paraId="2859FD5C" w14:textId="77777777" w:rsidR="002C3EE7" w:rsidRPr="00225BB7" w:rsidRDefault="002C3EE7" w:rsidP="00205B8B">
            <w:pPr>
              <w:rPr>
                <w:rFonts w:asciiTheme="minorHAnsi" w:hAnsiTheme="minorHAnsi" w:cstheme="minorHAnsi"/>
                <w:b/>
                <w:sz w:val="20"/>
                <w:szCs w:val="20"/>
              </w:rPr>
            </w:pPr>
            <w:r w:rsidRPr="00225BB7">
              <w:rPr>
                <w:rFonts w:asciiTheme="minorHAnsi" w:hAnsiTheme="minorHAnsi" w:cstheme="minorHAnsi"/>
                <w:b/>
                <w:sz w:val="20"/>
                <w:szCs w:val="20"/>
              </w:rPr>
              <w:t>Measure #2: RF-32156</w:t>
            </w:r>
          </w:p>
        </w:tc>
      </w:tr>
      <w:tr w:rsidR="00225BB7" w:rsidRPr="00225BB7" w14:paraId="2859FD60" w14:textId="77777777" w:rsidTr="002C3EE7">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14:paraId="2859FD5E" w14:textId="77777777"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Measure</w:t>
            </w:r>
          </w:p>
        </w:tc>
        <w:tc>
          <w:tcPr>
            <w:tcW w:w="5778" w:type="dxa"/>
            <w:shd w:val="clear" w:color="auto" w:fill="F2F2F2" w:themeFill="background1" w:themeFillShade="F2"/>
          </w:tcPr>
          <w:p w14:paraId="2859FD5F" w14:textId="77777777" w:rsidR="002C3EE7" w:rsidRPr="00225BB7" w:rsidRDefault="002C3EE7" w:rsidP="002C3EE7">
            <w:pPr>
              <w:rPr>
                <w:rFonts w:asciiTheme="minorHAnsi" w:hAnsiTheme="minorHAnsi" w:cstheme="minorHAnsi"/>
                <w:sz w:val="20"/>
                <w:szCs w:val="20"/>
              </w:rPr>
            </w:pPr>
            <w:r w:rsidRPr="00225BB7">
              <w:rPr>
                <w:rFonts w:asciiTheme="minorHAnsi" w:hAnsiTheme="minorHAnsi" w:cstheme="minorHAnsi"/>
                <w:sz w:val="20"/>
                <w:szCs w:val="20"/>
              </w:rPr>
              <w:t>Main Freezer Door Auto Closer</w:t>
            </w:r>
          </w:p>
        </w:tc>
      </w:tr>
      <w:tr w:rsidR="00225BB7" w:rsidRPr="00225BB7" w14:paraId="2859FD63" w14:textId="77777777" w:rsidTr="002C3EE7">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14:paraId="2859FD61" w14:textId="77777777"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14:paraId="2859FD62" w14:textId="77777777" w:rsidR="002C3EE7" w:rsidRPr="00225BB7" w:rsidRDefault="002C3EE7" w:rsidP="002C3EE7">
            <w:pPr>
              <w:rPr>
                <w:rFonts w:asciiTheme="minorHAnsi" w:hAnsiTheme="minorHAnsi" w:cstheme="minorHAnsi"/>
                <w:i/>
                <w:sz w:val="20"/>
                <w:szCs w:val="20"/>
              </w:rPr>
            </w:pPr>
            <w:r w:rsidRPr="00225BB7">
              <w:rPr>
                <w:rFonts w:asciiTheme="minorHAnsi" w:hAnsiTheme="minorHAnsi" w:cstheme="minorHAnsi"/>
                <w:sz w:val="20"/>
                <w:szCs w:val="20"/>
              </w:rPr>
              <w:t>Freezer Door without Auto Closer</w:t>
            </w:r>
          </w:p>
        </w:tc>
      </w:tr>
      <w:tr w:rsidR="00225BB7" w:rsidRPr="00225BB7" w14:paraId="2859FD66" w14:textId="77777777" w:rsidTr="002C3EE7">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14:paraId="2859FD64" w14:textId="77777777"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Code/Standard</w:t>
            </w:r>
          </w:p>
        </w:tc>
        <w:tc>
          <w:tcPr>
            <w:tcW w:w="5778" w:type="dxa"/>
            <w:shd w:val="clear" w:color="auto" w:fill="F2F2F2" w:themeFill="background1" w:themeFillShade="F2"/>
          </w:tcPr>
          <w:p w14:paraId="2859FD65" w14:textId="77777777" w:rsidR="002C3EE7" w:rsidRPr="00225BB7" w:rsidRDefault="002C3EE7" w:rsidP="00F27999">
            <w:pPr>
              <w:rPr>
                <w:rFonts w:asciiTheme="minorHAnsi" w:hAnsiTheme="minorHAnsi" w:cstheme="minorHAnsi"/>
                <w:sz w:val="20"/>
                <w:szCs w:val="20"/>
              </w:rPr>
            </w:pPr>
            <w:r w:rsidRPr="00225BB7">
              <w:rPr>
                <w:rFonts w:asciiTheme="minorHAnsi" w:hAnsiTheme="minorHAnsi" w:cstheme="minorHAnsi"/>
                <w:sz w:val="20"/>
                <w:szCs w:val="20"/>
              </w:rPr>
              <w:t>Freezer Door with Auto Closer</w:t>
            </w:r>
          </w:p>
        </w:tc>
      </w:tr>
      <w:tr w:rsidR="00225BB7" w:rsidRPr="00225BB7" w14:paraId="2859FD69" w14:textId="77777777" w:rsidTr="002C3EE7">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14:paraId="2859FD67" w14:textId="77777777" w:rsidR="002C3EE7" w:rsidRPr="00225BB7" w:rsidRDefault="002C3EE7" w:rsidP="002C3EE7">
            <w:pPr>
              <w:pStyle w:val="Reminders"/>
              <w:tabs>
                <w:tab w:val="num" w:pos="360"/>
              </w:tabs>
              <w:spacing w:before="0" w:after="0"/>
              <w:rPr>
                <w:rFonts w:asciiTheme="minorHAnsi" w:hAnsiTheme="minorHAnsi" w:cstheme="minorHAnsi"/>
                <w:i w:val="0"/>
                <w:color w:val="auto"/>
                <w:sz w:val="20"/>
                <w:szCs w:val="20"/>
              </w:rPr>
            </w:pPr>
            <w:r w:rsidRPr="00225BB7">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14:paraId="2859FD68" w14:textId="77777777" w:rsidR="002C3EE7" w:rsidRPr="00225BB7" w:rsidRDefault="002C3EE7" w:rsidP="00FE0A65">
            <w:pPr>
              <w:rPr>
                <w:rFonts w:asciiTheme="minorHAnsi" w:hAnsiTheme="minorHAnsi" w:cstheme="minorHAnsi"/>
                <w:i/>
                <w:sz w:val="20"/>
                <w:szCs w:val="20"/>
              </w:rPr>
            </w:pPr>
            <w:r w:rsidRPr="00225BB7">
              <w:rPr>
                <w:rFonts w:asciiTheme="minorHAnsi" w:hAnsiTheme="minorHAnsi" w:cstheme="minorHAnsi"/>
                <w:sz w:val="20"/>
                <w:szCs w:val="20"/>
              </w:rPr>
              <w:t>Freezer Door with Auto Closer</w:t>
            </w:r>
          </w:p>
        </w:tc>
      </w:tr>
    </w:tbl>
    <w:p w14:paraId="2859FD6A" w14:textId="77777777" w:rsidR="00EF16CD" w:rsidRPr="00225BB7" w:rsidRDefault="00EF16CD" w:rsidP="00205B8B">
      <w:pPr>
        <w:rPr>
          <w:rFonts w:asciiTheme="minorHAnsi" w:hAnsiTheme="minorHAnsi" w:cstheme="minorHAnsi"/>
          <w:b/>
          <w:sz w:val="22"/>
          <w:szCs w:val="22"/>
        </w:rPr>
      </w:pPr>
    </w:p>
    <w:p w14:paraId="2859FD6B" w14:textId="77777777" w:rsidR="00931C95" w:rsidRPr="00225BB7" w:rsidRDefault="00931C95" w:rsidP="00205B8B">
      <w:pPr>
        <w:rPr>
          <w:rFonts w:asciiTheme="minorHAnsi" w:hAnsiTheme="minorHAnsi" w:cstheme="minorHAnsi"/>
          <w:b/>
          <w:sz w:val="22"/>
          <w:szCs w:val="22"/>
        </w:rPr>
      </w:pPr>
    </w:p>
    <w:p w14:paraId="2859FD6C" w14:textId="77777777" w:rsidR="002C3EE7" w:rsidRPr="00225BB7" w:rsidRDefault="002C3EE7" w:rsidP="00EF16CD">
      <w:pPr>
        <w:jc w:val="center"/>
        <w:rPr>
          <w:rFonts w:asciiTheme="minorHAnsi" w:hAnsiTheme="minorHAnsi" w:cstheme="minorHAnsi"/>
          <w:b/>
          <w:sz w:val="22"/>
          <w:szCs w:val="22"/>
        </w:rPr>
      </w:pPr>
      <w:r w:rsidRPr="00225BB7">
        <w:rPr>
          <w:rFonts w:asciiTheme="minorHAnsi" w:hAnsiTheme="minorHAnsi" w:cstheme="minorHAnsi"/>
          <w:b/>
          <w:sz w:val="22"/>
          <w:szCs w:val="22"/>
        </w:rPr>
        <w:t>Table 2 Measures and Codes</w:t>
      </w:r>
    </w:p>
    <w:tbl>
      <w:tblPr>
        <w:tblStyle w:val="TableContemporary"/>
        <w:tblW w:w="0" w:type="auto"/>
        <w:tblLook w:val="04A0" w:firstRow="1" w:lastRow="0" w:firstColumn="1" w:lastColumn="0" w:noHBand="0" w:noVBand="1"/>
      </w:tblPr>
      <w:tblGrid>
        <w:gridCol w:w="1458"/>
        <w:gridCol w:w="1080"/>
        <w:gridCol w:w="1710"/>
        <w:gridCol w:w="1727"/>
        <w:gridCol w:w="3601"/>
      </w:tblGrid>
      <w:tr w:rsidR="00225BB7" w:rsidRPr="00225BB7" w14:paraId="2859FD6F" w14:textId="77777777" w:rsidTr="002C3EE7">
        <w:trPr>
          <w:cnfStyle w:val="100000000000" w:firstRow="1" w:lastRow="0" w:firstColumn="0" w:lastColumn="0" w:oddVBand="0" w:evenVBand="0" w:oddHBand="0" w:evenHBand="0" w:firstRowFirstColumn="0" w:firstRowLastColumn="0" w:lastRowFirstColumn="0" w:lastRowLastColumn="0"/>
        </w:trPr>
        <w:tc>
          <w:tcPr>
            <w:tcW w:w="5975" w:type="dxa"/>
            <w:gridSpan w:val="4"/>
          </w:tcPr>
          <w:p w14:paraId="2859FD6D" w14:textId="77777777" w:rsidR="002C3EE7" w:rsidRPr="00225BB7" w:rsidRDefault="002C3EE7" w:rsidP="00205B8B">
            <w:pPr>
              <w:rPr>
                <w:rFonts w:asciiTheme="minorHAnsi" w:hAnsiTheme="minorHAnsi" w:cstheme="minorHAnsi"/>
                <w:sz w:val="20"/>
                <w:szCs w:val="20"/>
              </w:rPr>
            </w:pPr>
            <w:r w:rsidRPr="00225BB7">
              <w:rPr>
                <w:rFonts w:asciiTheme="minorHAnsi" w:hAnsiTheme="minorHAnsi" w:cstheme="minorHAnsi"/>
                <w:sz w:val="20"/>
                <w:szCs w:val="20"/>
              </w:rPr>
              <w:t>Measure Codes</w:t>
            </w:r>
          </w:p>
        </w:tc>
        <w:tc>
          <w:tcPr>
            <w:tcW w:w="3601" w:type="dxa"/>
            <w:vMerge w:val="restart"/>
          </w:tcPr>
          <w:p w14:paraId="2859FD6E" w14:textId="77777777" w:rsidR="002C3EE7" w:rsidRPr="00225BB7" w:rsidRDefault="002C3EE7" w:rsidP="00205B8B">
            <w:pPr>
              <w:rPr>
                <w:rFonts w:asciiTheme="minorHAnsi" w:hAnsiTheme="minorHAnsi" w:cstheme="minorHAnsi"/>
                <w:sz w:val="20"/>
                <w:szCs w:val="20"/>
              </w:rPr>
            </w:pPr>
            <w:r w:rsidRPr="00225BB7">
              <w:rPr>
                <w:rFonts w:asciiTheme="minorHAnsi" w:hAnsiTheme="minorHAnsi" w:cstheme="minorHAnsi"/>
                <w:sz w:val="20"/>
                <w:szCs w:val="20"/>
              </w:rPr>
              <w:t>Measure Name</w:t>
            </w:r>
          </w:p>
        </w:tc>
      </w:tr>
      <w:tr w:rsidR="00225BB7" w:rsidRPr="00225BB7" w14:paraId="2859FD75" w14:textId="77777777" w:rsidTr="002C3EE7">
        <w:trPr>
          <w:cnfStyle w:val="000000100000" w:firstRow="0" w:lastRow="0" w:firstColumn="0" w:lastColumn="0" w:oddVBand="0" w:evenVBand="0" w:oddHBand="1" w:evenHBand="0" w:firstRowFirstColumn="0" w:firstRowLastColumn="0" w:lastRowFirstColumn="0" w:lastRowLastColumn="0"/>
        </w:trPr>
        <w:tc>
          <w:tcPr>
            <w:tcW w:w="1458" w:type="dxa"/>
          </w:tcPr>
          <w:p w14:paraId="2859FD70" w14:textId="77777777" w:rsidR="002C3EE7" w:rsidRPr="00225BB7" w:rsidRDefault="002C3EE7" w:rsidP="002C3EE7">
            <w:pPr>
              <w:jc w:val="center"/>
              <w:rPr>
                <w:rFonts w:asciiTheme="minorHAnsi" w:hAnsiTheme="minorHAnsi" w:cstheme="minorHAnsi"/>
                <w:sz w:val="20"/>
                <w:szCs w:val="20"/>
              </w:rPr>
            </w:pPr>
            <w:r w:rsidRPr="00225BB7">
              <w:rPr>
                <w:rFonts w:asciiTheme="minorHAnsi" w:hAnsiTheme="minorHAnsi" w:cstheme="minorHAnsi"/>
                <w:sz w:val="20"/>
                <w:szCs w:val="20"/>
              </w:rPr>
              <w:t>SCG</w:t>
            </w:r>
          </w:p>
        </w:tc>
        <w:tc>
          <w:tcPr>
            <w:tcW w:w="1080" w:type="dxa"/>
          </w:tcPr>
          <w:p w14:paraId="2859FD71" w14:textId="77777777" w:rsidR="002C3EE7" w:rsidRPr="00225BB7" w:rsidRDefault="002C3EE7" w:rsidP="002C3EE7">
            <w:pPr>
              <w:jc w:val="center"/>
              <w:rPr>
                <w:rFonts w:asciiTheme="minorHAnsi" w:hAnsiTheme="minorHAnsi" w:cstheme="minorHAnsi"/>
                <w:sz w:val="20"/>
                <w:szCs w:val="20"/>
              </w:rPr>
            </w:pPr>
            <w:r w:rsidRPr="00225BB7">
              <w:rPr>
                <w:rFonts w:asciiTheme="minorHAnsi" w:hAnsiTheme="minorHAnsi" w:cstheme="minorHAnsi"/>
                <w:sz w:val="20"/>
                <w:szCs w:val="20"/>
              </w:rPr>
              <w:t>SDG&amp;E</w:t>
            </w:r>
          </w:p>
        </w:tc>
        <w:tc>
          <w:tcPr>
            <w:tcW w:w="1710" w:type="dxa"/>
          </w:tcPr>
          <w:p w14:paraId="2859FD72" w14:textId="77777777" w:rsidR="002C3EE7" w:rsidRPr="00225BB7" w:rsidRDefault="002C3EE7" w:rsidP="002C3EE7">
            <w:pPr>
              <w:jc w:val="center"/>
              <w:rPr>
                <w:rFonts w:asciiTheme="minorHAnsi" w:hAnsiTheme="minorHAnsi" w:cstheme="minorHAnsi"/>
                <w:sz w:val="20"/>
                <w:szCs w:val="20"/>
              </w:rPr>
            </w:pPr>
            <w:r w:rsidRPr="00225BB7">
              <w:rPr>
                <w:rFonts w:asciiTheme="minorHAnsi" w:hAnsiTheme="minorHAnsi" w:cstheme="minorHAnsi"/>
                <w:sz w:val="20"/>
                <w:szCs w:val="20"/>
              </w:rPr>
              <w:t>SCE</w:t>
            </w:r>
          </w:p>
        </w:tc>
        <w:tc>
          <w:tcPr>
            <w:tcW w:w="1727" w:type="dxa"/>
          </w:tcPr>
          <w:p w14:paraId="2859FD73" w14:textId="77777777" w:rsidR="002C3EE7" w:rsidRPr="00225BB7" w:rsidRDefault="002C3EE7" w:rsidP="002C3EE7">
            <w:pPr>
              <w:jc w:val="center"/>
              <w:rPr>
                <w:rFonts w:asciiTheme="minorHAnsi" w:hAnsiTheme="minorHAnsi" w:cstheme="minorHAnsi"/>
                <w:sz w:val="20"/>
                <w:szCs w:val="20"/>
              </w:rPr>
            </w:pPr>
            <w:r w:rsidRPr="00225BB7">
              <w:rPr>
                <w:rFonts w:asciiTheme="minorHAnsi" w:hAnsiTheme="minorHAnsi" w:cstheme="minorHAnsi"/>
                <w:sz w:val="20"/>
                <w:szCs w:val="20"/>
              </w:rPr>
              <w:t>PG&amp;E</w:t>
            </w:r>
          </w:p>
        </w:tc>
        <w:tc>
          <w:tcPr>
            <w:tcW w:w="3601" w:type="dxa"/>
            <w:vMerge/>
          </w:tcPr>
          <w:p w14:paraId="2859FD74" w14:textId="77777777" w:rsidR="002C3EE7" w:rsidRPr="00225BB7" w:rsidRDefault="002C3EE7" w:rsidP="00205B8B">
            <w:pPr>
              <w:rPr>
                <w:rFonts w:asciiTheme="minorHAnsi" w:hAnsiTheme="minorHAnsi" w:cstheme="minorHAnsi"/>
                <w:b/>
                <w:sz w:val="20"/>
                <w:szCs w:val="20"/>
              </w:rPr>
            </w:pPr>
          </w:p>
        </w:tc>
      </w:tr>
      <w:tr w:rsidR="00225BB7" w:rsidRPr="00225BB7" w14:paraId="2859FD7B" w14:textId="77777777" w:rsidTr="002C3EE7">
        <w:trPr>
          <w:cnfStyle w:val="000000010000" w:firstRow="0" w:lastRow="0" w:firstColumn="0" w:lastColumn="0" w:oddVBand="0" w:evenVBand="0" w:oddHBand="0" w:evenHBand="1" w:firstRowFirstColumn="0" w:firstRowLastColumn="0" w:lastRowFirstColumn="0" w:lastRowLastColumn="0"/>
        </w:trPr>
        <w:tc>
          <w:tcPr>
            <w:tcW w:w="1458" w:type="dxa"/>
            <w:shd w:val="clear" w:color="auto" w:fill="F2F2F2" w:themeFill="background1" w:themeFillShade="F2"/>
          </w:tcPr>
          <w:p w14:paraId="2859FD76" w14:textId="77777777" w:rsidR="00EF16CD" w:rsidRPr="00225BB7" w:rsidRDefault="00EF16CD" w:rsidP="00205B8B">
            <w:pPr>
              <w:rPr>
                <w:rFonts w:asciiTheme="minorHAnsi" w:hAnsiTheme="minorHAnsi" w:cstheme="minorHAnsi"/>
                <w:b/>
                <w:sz w:val="20"/>
                <w:szCs w:val="20"/>
              </w:rPr>
            </w:pPr>
          </w:p>
        </w:tc>
        <w:tc>
          <w:tcPr>
            <w:tcW w:w="1080" w:type="dxa"/>
            <w:shd w:val="clear" w:color="auto" w:fill="F2F2F2" w:themeFill="background1" w:themeFillShade="F2"/>
          </w:tcPr>
          <w:p w14:paraId="2859FD77" w14:textId="77777777" w:rsidR="00EF16CD" w:rsidRPr="00225BB7" w:rsidRDefault="00EF16CD" w:rsidP="00205B8B">
            <w:pPr>
              <w:rPr>
                <w:rFonts w:asciiTheme="minorHAnsi" w:hAnsiTheme="minorHAnsi" w:cstheme="minorHAnsi"/>
                <w:b/>
                <w:sz w:val="20"/>
                <w:szCs w:val="20"/>
              </w:rPr>
            </w:pPr>
          </w:p>
        </w:tc>
        <w:tc>
          <w:tcPr>
            <w:tcW w:w="1710" w:type="dxa"/>
            <w:shd w:val="clear" w:color="auto" w:fill="F2F2F2" w:themeFill="background1" w:themeFillShade="F2"/>
          </w:tcPr>
          <w:p w14:paraId="2859FD78" w14:textId="77777777" w:rsidR="00EF16CD" w:rsidRPr="00225BB7" w:rsidRDefault="00EF16CD" w:rsidP="002C3EE7">
            <w:pPr>
              <w:jc w:val="center"/>
              <w:rPr>
                <w:rFonts w:asciiTheme="minorHAnsi" w:hAnsiTheme="minorHAnsi" w:cstheme="minorHAnsi"/>
                <w:sz w:val="20"/>
                <w:szCs w:val="20"/>
              </w:rPr>
            </w:pPr>
            <w:bookmarkStart w:id="12" w:name="OLE_LINK1"/>
            <w:r w:rsidRPr="00225BB7">
              <w:rPr>
                <w:rFonts w:asciiTheme="minorHAnsi" w:hAnsiTheme="minorHAnsi" w:cstheme="minorHAnsi"/>
                <w:sz w:val="20"/>
                <w:szCs w:val="20"/>
              </w:rPr>
              <w:t>RF-16925</w:t>
            </w:r>
            <w:bookmarkEnd w:id="12"/>
          </w:p>
        </w:tc>
        <w:tc>
          <w:tcPr>
            <w:tcW w:w="1727" w:type="dxa"/>
            <w:shd w:val="clear" w:color="auto" w:fill="F2F2F2" w:themeFill="background1" w:themeFillShade="F2"/>
          </w:tcPr>
          <w:p w14:paraId="2859FD79" w14:textId="77777777" w:rsidR="00EF16CD" w:rsidRPr="00225BB7" w:rsidRDefault="00EF16CD" w:rsidP="002C3EE7">
            <w:pPr>
              <w:jc w:val="center"/>
              <w:rPr>
                <w:rFonts w:asciiTheme="minorHAnsi" w:hAnsiTheme="minorHAnsi" w:cstheme="minorHAnsi"/>
                <w:sz w:val="20"/>
                <w:szCs w:val="20"/>
              </w:rPr>
            </w:pPr>
            <w:r w:rsidRPr="00225BB7">
              <w:rPr>
                <w:rFonts w:asciiTheme="minorHAnsi" w:hAnsiTheme="minorHAnsi" w:cstheme="minorHAnsi"/>
                <w:sz w:val="20"/>
                <w:szCs w:val="20"/>
              </w:rPr>
              <w:t>R79</w:t>
            </w:r>
          </w:p>
        </w:tc>
        <w:tc>
          <w:tcPr>
            <w:tcW w:w="3601" w:type="dxa"/>
            <w:shd w:val="clear" w:color="auto" w:fill="F2F2F2" w:themeFill="background1" w:themeFillShade="F2"/>
          </w:tcPr>
          <w:p w14:paraId="2859FD7A" w14:textId="77777777" w:rsidR="00EF16CD" w:rsidRPr="00225BB7" w:rsidRDefault="00EF16CD" w:rsidP="00BB3C17">
            <w:pPr>
              <w:rPr>
                <w:rFonts w:asciiTheme="minorHAnsi" w:hAnsiTheme="minorHAnsi" w:cstheme="minorHAnsi"/>
                <w:sz w:val="20"/>
              </w:rPr>
            </w:pPr>
            <w:r w:rsidRPr="00225BB7">
              <w:rPr>
                <w:rFonts w:asciiTheme="minorHAnsi" w:hAnsiTheme="minorHAnsi" w:cstheme="minorHAnsi"/>
                <w:sz w:val="20"/>
                <w:szCs w:val="20"/>
              </w:rPr>
              <w:t>Main Cooler Door Auto Closer</w:t>
            </w:r>
          </w:p>
        </w:tc>
      </w:tr>
      <w:tr w:rsidR="00225BB7" w:rsidRPr="00225BB7" w14:paraId="2859FD81" w14:textId="77777777" w:rsidTr="002C3EE7">
        <w:trPr>
          <w:cnfStyle w:val="000000100000" w:firstRow="0" w:lastRow="0" w:firstColumn="0" w:lastColumn="0" w:oddVBand="0" w:evenVBand="0" w:oddHBand="1" w:evenHBand="0" w:firstRowFirstColumn="0" w:firstRowLastColumn="0" w:lastRowFirstColumn="0" w:lastRowLastColumn="0"/>
        </w:trPr>
        <w:tc>
          <w:tcPr>
            <w:tcW w:w="1458" w:type="dxa"/>
          </w:tcPr>
          <w:p w14:paraId="2859FD7C" w14:textId="77777777" w:rsidR="00EF16CD" w:rsidRPr="00225BB7" w:rsidRDefault="00EF16CD" w:rsidP="00205B8B">
            <w:pPr>
              <w:rPr>
                <w:rFonts w:asciiTheme="minorHAnsi" w:hAnsiTheme="minorHAnsi" w:cstheme="minorHAnsi"/>
                <w:b/>
                <w:sz w:val="22"/>
                <w:szCs w:val="22"/>
              </w:rPr>
            </w:pPr>
          </w:p>
        </w:tc>
        <w:tc>
          <w:tcPr>
            <w:tcW w:w="1080" w:type="dxa"/>
          </w:tcPr>
          <w:p w14:paraId="2859FD7D" w14:textId="77777777" w:rsidR="00EF16CD" w:rsidRPr="00225BB7" w:rsidRDefault="00EF16CD" w:rsidP="00205B8B">
            <w:pPr>
              <w:rPr>
                <w:rFonts w:asciiTheme="minorHAnsi" w:hAnsiTheme="minorHAnsi" w:cstheme="minorHAnsi"/>
                <w:b/>
                <w:sz w:val="22"/>
                <w:szCs w:val="22"/>
              </w:rPr>
            </w:pPr>
          </w:p>
        </w:tc>
        <w:tc>
          <w:tcPr>
            <w:tcW w:w="1710" w:type="dxa"/>
          </w:tcPr>
          <w:p w14:paraId="2859FD7E" w14:textId="77777777" w:rsidR="00EF16CD" w:rsidRPr="00225BB7" w:rsidRDefault="00EF16CD" w:rsidP="002C3EE7">
            <w:pPr>
              <w:jc w:val="center"/>
              <w:rPr>
                <w:rFonts w:asciiTheme="minorHAnsi" w:hAnsiTheme="minorHAnsi" w:cstheme="minorHAnsi"/>
                <w:sz w:val="20"/>
                <w:szCs w:val="20"/>
              </w:rPr>
            </w:pPr>
            <w:r w:rsidRPr="00225BB7">
              <w:rPr>
                <w:rFonts w:asciiTheme="minorHAnsi" w:hAnsiTheme="minorHAnsi" w:cstheme="minorHAnsi"/>
                <w:sz w:val="20"/>
                <w:szCs w:val="20"/>
              </w:rPr>
              <w:t>RF-32156</w:t>
            </w:r>
          </w:p>
        </w:tc>
        <w:tc>
          <w:tcPr>
            <w:tcW w:w="1727" w:type="dxa"/>
          </w:tcPr>
          <w:p w14:paraId="2859FD7F" w14:textId="77777777" w:rsidR="00EF16CD" w:rsidRPr="00225BB7" w:rsidRDefault="00EF16CD" w:rsidP="002C3EE7">
            <w:pPr>
              <w:jc w:val="center"/>
              <w:rPr>
                <w:rFonts w:asciiTheme="minorHAnsi" w:hAnsiTheme="minorHAnsi" w:cstheme="minorHAnsi"/>
                <w:sz w:val="20"/>
                <w:szCs w:val="20"/>
              </w:rPr>
            </w:pPr>
            <w:r w:rsidRPr="00225BB7">
              <w:rPr>
                <w:rFonts w:asciiTheme="minorHAnsi" w:hAnsiTheme="minorHAnsi" w:cstheme="minorHAnsi"/>
                <w:sz w:val="20"/>
                <w:szCs w:val="20"/>
              </w:rPr>
              <w:t>R80</w:t>
            </w:r>
          </w:p>
        </w:tc>
        <w:tc>
          <w:tcPr>
            <w:tcW w:w="3601" w:type="dxa"/>
          </w:tcPr>
          <w:p w14:paraId="2859FD80" w14:textId="77777777" w:rsidR="00EF16CD" w:rsidRPr="00225BB7" w:rsidRDefault="00EF16CD" w:rsidP="00BB3C17">
            <w:pPr>
              <w:rPr>
                <w:rFonts w:asciiTheme="minorHAnsi" w:hAnsiTheme="minorHAnsi" w:cstheme="minorHAnsi"/>
                <w:sz w:val="20"/>
              </w:rPr>
            </w:pPr>
            <w:r w:rsidRPr="00225BB7">
              <w:rPr>
                <w:rFonts w:asciiTheme="minorHAnsi" w:hAnsiTheme="minorHAnsi" w:cstheme="minorHAnsi"/>
                <w:sz w:val="20"/>
                <w:szCs w:val="20"/>
              </w:rPr>
              <w:t>Main Freezer Door Auto Closer</w:t>
            </w:r>
          </w:p>
        </w:tc>
      </w:tr>
    </w:tbl>
    <w:p w14:paraId="2859FD82" w14:textId="77777777" w:rsidR="002C3EE7" w:rsidRPr="00225BB7" w:rsidRDefault="002C3EE7" w:rsidP="00205B8B">
      <w:pPr>
        <w:rPr>
          <w:rFonts w:asciiTheme="minorHAnsi" w:hAnsiTheme="minorHAnsi" w:cstheme="minorHAnsi"/>
          <w:b/>
          <w:sz w:val="22"/>
          <w:szCs w:val="22"/>
        </w:rPr>
      </w:pPr>
    </w:p>
    <w:p w14:paraId="2859FD83" w14:textId="77777777" w:rsidR="00931C95" w:rsidRPr="00225BB7" w:rsidRDefault="00931C95" w:rsidP="00205B8B">
      <w:pPr>
        <w:rPr>
          <w:rFonts w:asciiTheme="minorHAnsi" w:hAnsiTheme="minorHAnsi" w:cstheme="minorHAnsi"/>
          <w:b/>
          <w:sz w:val="22"/>
          <w:szCs w:val="22"/>
        </w:rPr>
      </w:pPr>
    </w:p>
    <w:p w14:paraId="2859FD84" w14:textId="77777777" w:rsidR="00205B8B" w:rsidRPr="00225BB7" w:rsidRDefault="00205B8B" w:rsidP="00205B8B">
      <w:pPr>
        <w:rPr>
          <w:rFonts w:asciiTheme="minorHAnsi" w:hAnsiTheme="minorHAnsi" w:cstheme="minorHAnsi"/>
          <w:sz w:val="22"/>
          <w:szCs w:val="22"/>
        </w:rPr>
      </w:pPr>
      <w:r w:rsidRPr="00225BB7">
        <w:rPr>
          <w:rFonts w:asciiTheme="minorHAnsi" w:hAnsiTheme="minorHAnsi" w:cstheme="minorHAnsi"/>
          <w:b/>
          <w:sz w:val="22"/>
          <w:szCs w:val="22"/>
        </w:rPr>
        <w:t>Implementation Requirements</w:t>
      </w:r>
    </w:p>
    <w:p w14:paraId="2859FD85" w14:textId="77777777" w:rsidR="00205B8B" w:rsidRPr="00225BB7" w:rsidRDefault="00205B8B" w:rsidP="00205B8B">
      <w:pPr>
        <w:rPr>
          <w:rFonts w:asciiTheme="minorHAnsi" w:hAnsiTheme="minorHAnsi" w:cstheme="minorHAnsi"/>
          <w:sz w:val="22"/>
          <w:szCs w:val="22"/>
        </w:rPr>
      </w:pPr>
      <w:r w:rsidRPr="00225BB7">
        <w:rPr>
          <w:rFonts w:asciiTheme="minorHAnsi" w:hAnsiTheme="minorHAnsi" w:cstheme="minorHAnsi"/>
          <w:sz w:val="22"/>
          <w:szCs w:val="22"/>
        </w:rPr>
        <w:t xml:space="preserve">The measures in this work paper pertain to </w:t>
      </w:r>
      <w:r w:rsidR="00D211F3" w:rsidRPr="00225BB7">
        <w:rPr>
          <w:rFonts w:asciiTheme="minorHAnsi" w:hAnsiTheme="minorHAnsi" w:cstheme="minorHAnsi"/>
          <w:sz w:val="22"/>
          <w:szCs w:val="22"/>
        </w:rPr>
        <w:t>the following</w:t>
      </w:r>
      <w:r w:rsidRPr="00225BB7">
        <w:rPr>
          <w:rFonts w:asciiTheme="minorHAnsi" w:hAnsiTheme="minorHAnsi" w:cstheme="minorHAnsi"/>
          <w:sz w:val="22"/>
          <w:szCs w:val="22"/>
        </w:rPr>
        <w:t xml:space="preserve"> building types i</w:t>
      </w:r>
      <w:r w:rsidR="00D211F3" w:rsidRPr="00225BB7">
        <w:rPr>
          <w:rFonts w:asciiTheme="minorHAnsi" w:hAnsiTheme="minorHAnsi" w:cstheme="minorHAnsi"/>
          <w:sz w:val="22"/>
          <w:szCs w:val="22"/>
        </w:rPr>
        <w:t>n all SCE and PGE climate zones:</w:t>
      </w:r>
    </w:p>
    <w:p w14:paraId="2859FD86" w14:textId="77777777" w:rsidR="00D211F3" w:rsidRPr="00225BB7" w:rsidRDefault="00A33C19" w:rsidP="00D211F3">
      <w:pPr>
        <w:pStyle w:val="ListParagraph"/>
        <w:numPr>
          <w:ilvl w:val="0"/>
          <w:numId w:val="17"/>
        </w:numPr>
        <w:rPr>
          <w:rFonts w:cstheme="minorHAnsi"/>
          <w:szCs w:val="22"/>
        </w:rPr>
      </w:pPr>
      <w:r w:rsidRPr="00225BB7">
        <w:rPr>
          <w:rFonts w:cstheme="minorHAnsi"/>
          <w:szCs w:val="22"/>
        </w:rPr>
        <w:t>Education - Primary School</w:t>
      </w:r>
    </w:p>
    <w:p w14:paraId="2859FD87" w14:textId="77777777" w:rsidR="00D211F3" w:rsidRPr="00225BB7" w:rsidRDefault="00A33C19" w:rsidP="00D211F3">
      <w:pPr>
        <w:pStyle w:val="ListParagraph"/>
        <w:numPr>
          <w:ilvl w:val="0"/>
          <w:numId w:val="17"/>
        </w:numPr>
        <w:rPr>
          <w:rFonts w:cstheme="minorHAnsi"/>
          <w:szCs w:val="22"/>
        </w:rPr>
      </w:pPr>
      <w:r w:rsidRPr="00225BB7">
        <w:rPr>
          <w:rFonts w:cstheme="minorHAnsi"/>
          <w:szCs w:val="22"/>
        </w:rPr>
        <w:t>Education - Community College</w:t>
      </w:r>
    </w:p>
    <w:p w14:paraId="2859FD88" w14:textId="77777777" w:rsidR="00D211F3" w:rsidRPr="00225BB7" w:rsidRDefault="00A33C19" w:rsidP="00D211F3">
      <w:pPr>
        <w:pStyle w:val="ListParagraph"/>
        <w:numPr>
          <w:ilvl w:val="0"/>
          <w:numId w:val="17"/>
        </w:numPr>
        <w:rPr>
          <w:rFonts w:cstheme="minorHAnsi"/>
          <w:szCs w:val="22"/>
        </w:rPr>
      </w:pPr>
      <w:r w:rsidRPr="00225BB7">
        <w:rPr>
          <w:rFonts w:cstheme="minorHAnsi"/>
          <w:szCs w:val="22"/>
        </w:rPr>
        <w:t>Education - University</w:t>
      </w:r>
    </w:p>
    <w:p w14:paraId="2859FD89" w14:textId="77777777" w:rsidR="00D211F3" w:rsidRPr="00225BB7" w:rsidRDefault="00A33C19" w:rsidP="00D211F3">
      <w:pPr>
        <w:pStyle w:val="ListParagraph"/>
        <w:numPr>
          <w:ilvl w:val="0"/>
          <w:numId w:val="17"/>
        </w:numPr>
        <w:rPr>
          <w:rFonts w:cstheme="minorHAnsi"/>
          <w:szCs w:val="22"/>
        </w:rPr>
      </w:pPr>
      <w:r w:rsidRPr="00225BB7">
        <w:rPr>
          <w:rFonts w:cstheme="minorHAnsi"/>
          <w:szCs w:val="22"/>
        </w:rPr>
        <w:t>Grocery</w:t>
      </w:r>
    </w:p>
    <w:p w14:paraId="2859FD8A" w14:textId="77777777" w:rsidR="00D211F3" w:rsidRPr="00225BB7" w:rsidRDefault="00A33C19" w:rsidP="00D211F3">
      <w:pPr>
        <w:pStyle w:val="ListParagraph"/>
        <w:numPr>
          <w:ilvl w:val="0"/>
          <w:numId w:val="17"/>
        </w:numPr>
        <w:rPr>
          <w:rFonts w:cstheme="minorHAnsi"/>
          <w:szCs w:val="22"/>
        </w:rPr>
      </w:pPr>
      <w:r w:rsidRPr="00225BB7">
        <w:rPr>
          <w:rFonts w:cstheme="minorHAnsi"/>
          <w:szCs w:val="22"/>
        </w:rPr>
        <w:t>Food Store</w:t>
      </w:r>
    </w:p>
    <w:p w14:paraId="2859FD8B" w14:textId="77777777" w:rsidR="00D211F3" w:rsidRPr="00225BB7" w:rsidRDefault="00A33C19" w:rsidP="00D211F3">
      <w:pPr>
        <w:pStyle w:val="ListParagraph"/>
        <w:numPr>
          <w:ilvl w:val="0"/>
          <w:numId w:val="17"/>
        </w:numPr>
        <w:rPr>
          <w:rFonts w:cstheme="minorHAnsi"/>
          <w:szCs w:val="22"/>
        </w:rPr>
      </w:pPr>
      <w:r w:rsidRPr="00225BB7">
        <w:rPr>
          <w:rFonts w:cstheme="minorHAnsi"/>
          <w:szCs w:val="22"/>
        </w:rPr>
        <w:t>Health/Medical - Hospital</w:t>
      </w:r>
    </w:p>
    <w:p w14:paraId="2859FD8C" w14:textId="77777777" w:rsidR="00D211F3" w:rsidRPr="00225BB7" w:rsidRDefault="00A33C19" w:rsidP="00D211F3">
      <w:pPr>
        <w:pStyle w:val="ListParagraph"/>
        <w:numPr>
          <w:ilvl w:val="0"/>
          <w:numId w:val="17"/>
        </w:numPr>
        <w:rPr>
          <w:rFonts w:cstheme="minorHAnsi"/>
          <w:szCs w:val="22"/>
        </w:rPr>
      </w:pPr>
      <w:r w:rsidRPr="00225BB7">
        <w:rPr>
          <w:rFonts w:cstheme="minorHAnsi"/>
          <w:szCs w:val="22"/>
        </w:rPr>
        <w:t>Health/Medical - Nursing Home</w:t>
      </w:r>
    </w:p>
    <w:p w14:paraId="2859FD8D" w14:textId="77777777" w:rsidR="00D211F3" w:rsidRPr="00225BB7" w:rsidRDefault="00A33C19" w:rsidP="00D211F3">
      <w:pPr>
        <w:pStyle w:val="ListParagraph"/>
        <w:numPr>
          <w:ilvl w:val="0"/>
          <w:numId w:val="17"/>
        </w:numPr>
        <w:rPr>
          <w:rFonts w:cstheme="minorHAnsi"/>
          <w:szCs w:val="22"/>
        </w:rPr>
      </w:pPr>
      <w:r w:rsidRPr="00225BB7">
        <w:rPr>
          <w:rFonts w:cstheme="minorHAnsi"/>
          <w:szCs w:val="22"/>
        </w:rPr>
        <w:t>Lodging - Hotel</w:t>
      </w:r>
    </w:p>
    <w:p w14:paraId="2859FD8E" w14:textId="77777777" w:rsidR="00D211F3" w:rsidRPr="00225BB7" w:rsidRDefault="00A33C19" w:rsidP="00D211F3">
      <w:pPr>
        <w:pStyle w:val="ListParagraph"/>
        <w:numPr>
          <w:ilvl w:val="0"/>
          <w:numId w:val="17"/>
        </w:numPr>
        <w:rPr>
          <w:rFonts w:cstheme="minorHAnsi"/>
          <w:szCs w:val="22"/>
        </w:rPr>
      </w:pPr>
      <w:proofErr w:type="spellStart"/>
      <w:r w:rsidRPr="00225BB7">
        <w:rPr>
          <w:rFonts w:cstheme="minorHAnsi"/>
          <w:szCs w:val="22"/>
        </w:rPr>
        <w:t>Misc</w:t>
      </w:r>
      <w:proofErr w:type="spellEnd"/>
      <w:r w:rsidRPr="00225BB7">
        <w:rPr>
          <w:rFonts w:cstheme="minorHAnsi"/>
          <w:szCs w:val="22"/>
        </w:rPr>
        <w:t xml:space="preserve"> - Commercial</w:t>
      </w:r>
    </w:p>
    <w:p w14:paraId="2859FD8F" w14:textId="77777777" w:rsidR="00D211F3" w:rsidRPr="00225BB7" w:rsidRDefault="00A33C19" w:rsidP="00D211F3">
      <w:pPr>
        <w:pStyle w:val="ListParagraph"/>
        <w:numPr>
          <w:ilvl w:val="0"/>
          <w:numId w:val="17"/>
        </w:numPr>
        <w:rPr>
          <w:rFonts w:cstheme="minorHAnsi"/>
          <w:szCs w:val="22"/>
        </w:rPr>
      </w:pPr>
      <w:r w:rsidRPr="00225BB7">
        <w:rPr>
          <w:rFonts w:cstheme="minorHAnsi"/>
          <w:szCs w:val="22"/>
        </w:rPr>
        <w:t>Office – Large</w:t>
      </w:r>
    </w:p>
    <w:p w14:paraId="2859FD90" w14:textId="77777777" w:rsidR="00D211F3" w:rsidRPr="00225BB7" w:rsidRDefault="00A33C19" w:rsidP="00D211F3">
      <w:pPr>
        <w:pStyle w:val="ListParagraph"/>
        <w:numPr>
          <w:ilvl w:val="0"/>
          <w:numId w:val="17"/>
        </w:numPr>
        <w:rPr>
          <w:rFonts w:cstheme="minorHAnsi"/>
          <w:szCs w:val="22"/>
        </w:rPr>
      </w:pPr>
      <w:r w:rsidRPr="00225BB7">
        <w:rPr>
          <w:rFonts w:cstheme="minorHAnsi"/>
          <w:szCs w:val="22"/>
        </w:rPr>
        <w:t>Restaurant - Fast-Food</w:t>
      </w:r>
    </w:p>
    <w:p w14:paraId="2859FD91" w14:textId="77777777" w:rsidR="00D211F3" w:rsidRPr="00225BB7" w:rsidRDefault="00A33C19" w:rsidP="00D211F3">
      <w:pPr>
        <w:pStyle w:val="ListParagraph"/>
        <w:numPr>
          <w:ilvl w:val="0"/>
          <w:numId w:val="17"/>
        </w:numPr>
        <w:rPr>
          <w:rFonts w:cstheme="minorHAnsi"/>
          <w:szCs w:val="22"/>
        </w:rPr>
      </w:pPr>
      <w:r w:rsidRPr="00225BB7">
        <w:rPr>
          <w:rFonts w:cstheme="minorHAnsi"/>
          <w:szCs w:val="22"/>
        </w:rPr>
        <w:t>Restaurant - Sit-Down</w:t>
      </w:r>
    </w:p>
    <w:p w14:paraId="2859FD92" w14:textId="77777777" w:rsidR="00D211F3" w:rsidRPr="00225BB7" w:rsidRDefault="00A33C19" w:rsidP="00D211F3">
      <w:pPr>
        <w:pStyle w:val="ListParagraph"/>
        <w:numPr>
          <w:ilvl w:val="0"/>
          <w:numId w:val="17"/>
        </w:numPr>
        <w:rPr>
          <w:rFonts w:cstheme="minorHAnsi"/>
          <w:szCs w:val="22"/>
        </w:rPr>
      </w:pPr>
      <w:r w:rsidRPr="00225BB7">
        <w:rPr>
          <w:rFonts w:cstheme="minorHAnsi"/>
          <w:szCs w:val="22"/>
        </w:rPr>
        <w:t>Retail - Multistory Large</w:t>
      </w:r>
    </w:p>
    <w:p w14:paraId="2859FD93" w14:textId="77777777" w:rsidR="00D211F3" w:rsidRPr="00225BB7" w:rsidRDefault="00A33C19" w:rsidP="00D211F3">
      <w:pPr>
        <w:pStyle w:val="ListParagraph"/>
        <w:numPr>
          <w:ilvl w:val="0"/>
          <w:numId w:val="17"/>
        </w:numPr>
        <w:rPr>
          <w:rFonts w:cstheme="minorHAnsi"/>
          <w:szCs w:val="22"/>
        </w:rPr>
      </w:pPr>
      <w:r w:rsidRPr="00225BB7">
        <w:rPr>
          <w:rFonts w:cstheme="minorHAnsi"/>
          <w:szCs w:val="22"/>
        </w:rPr>
        <w:lastRenderedPageBreak/>
        <w:t>Retail - Single-Story Large</w:t>
      </w:r>
    </w:p>
    <w:p w14:paraId="2859FD94" w14:textId="77777777" w:rsidR="00B5549F" w:rsidRPr="00225BB7" w:rsidRDefault="00A33C19">
      <w:pPr>
        <w:pStyle w:val="ListParagraph"/>
        <w:numPr>
          <w:ilvl w:val="0"/>
          <w:numId w:val="17"/>
        </w:numPr>
        <w:rPr>
          <w:rFonts w:cstheme="minorHAnsi"/>
          <w:szCs w:val="22"/>
        </w:rPr>
      </w:pPr>
      <w:r w:rsidRPr="00225BB7">
        <w:rPr>
          <w:rFonts w:cstheme="minorHAnsi"/>
          <w:szCs w:val="22"/>
        </w:rPr>
        <w:t>Retail – Small</w:t>
      </w:r>
    </w:p>
    <w:p w14:paraId="2859FD95" w14:textId="77777777" w:rsidR="00205B8B" w:rsidRPr="00225BB7" w:rsidRDefault="00205B8B" w:rsidP="00205B8B">
      <w:pPr>
        <w:rPr>
          <w:rFonts w:asciiTheme="minorHAnsi" w:hAnsiTheme="minorHAnsi" w:cstheme="minorHAnsi"/>
          <w:b/>
          <w:sz w:val="22"/>
          <w:szCs w:val="22"/>
        </w:rPr>
      </w:pPr>
    </w:p>
    <w:p w14:paraId="2859FD96" w14:textId="77777777" w:rsidR="00205B8B" w:rsidRPr="00225BB7" w:rsidRDefault="00205B8B" w:rsidP="00205B8B">
      <w:pPr>
        <w:rPr>
          <w:rFonts w:asciiTheme="minorHAnsi" w:hAnsiTheme="minorHAnsi" w:cstheme="minorHAnsi"/>
          <w:sz w:val="22"/>
          <w:szCs w:val="22"/>
        </w:rPr>
      </w:pPr>
      <w:r w:rsidRPr="00225BB7">
        <w:rPr>
          <w:rFonts w:asciiTheme="minorHAnsi" w:hAnsiTheme="minorHAnsi" w:cstheme="minorHAnsi"/>
          <w:b/>
          <w:sz w:val="22"/>
          <w:szCs w:val="22"/>
        </w:rPr>
        <w:t>Eligibility Requirements</w:t>
      </w:r>
    </w:p>
    <w:p w14:paraId="2859FD97" w14:textId="77777777" w:rsidR="00205B8B" w:rsidRPr="00225BB7" w:rsidRDefault="00205B8B" w:rsidP="00205B8B">
      <w:pPr>
        <w:pStyle w:val="ListParagraph"/>
        <w:numPr>
          <w:ilvl w:val="0"/>
          <w:numId w:val="16"/>
        </w:numPr>
        <w:rPr>
          <w:rFonts w:cstheme="minorHAnsi"/>
          <w:szCs w:val="22"/>
        </w:rPr>
      </w:pPr>
      <w:r w:rsidRPr="00225BB7">
        <w:rPr>
          <w:rFonts w:cstheme="minorHAnsi"/>
          <w:szCs w:val="22"/>
        </w:rPr>
        <w:t>The auto-closer must be applied to the main insulated opaque door(s) of an existing walk-in cooler or freezer.</w:t>
      </w:r>
    </w:p>
    <w:p w14:paraId="2859FD98" w14:textId="77777777" w:rsidR="00B5549F" w:rsidRPr="00225BB7" w:rsidRDefault="00205B8B">
      <w:pPr>
        <w:pStyle w:val="ListParagraph"/>
        <w:numPr>
          <w:ilvl w:val="0"/>
          <w:numId w:val="16"/>
        </w:numPr>
        <w:rPr>
          <w:rFonts w:cstheme="minorHAnsi"/>
          <w:szCs w:val="22"/>
        </w:rPr>
      </w:pPr>
      <w:r w:rsidRPr="00225BB7">
        <w:rPr>
          <w:rFonts w:cstheme="minorHAnsi"/>
          <w:szCs w:val="22"/>
        </w:rPr>
        <w:t>The auto-closer must firmly close that door when it is within one inch of full closure.</w:t>
      </w:r>
    </w:p>
    <w:p w14:paraId="2859FD99" w14:textId="77777777" w:rsidR="00EC103B" w:rsidRPr="00225BB7" w:rsidRDefault="00EC103B">
      <w:pPr>
        <w:pStyle w:val="ListParagraph"/>
        <w:numPr>
          <w:ilvl w:val="0"/>
          <w:numId w:val="16"/>
        </w:numPr>
        <w:rPr>
          <w:rFonts w:cstheme="minorHAnsi"/>
          <w:szCs w:val="22"/>
        </w:rPr>
      </w:pPr>
      <w:r w:rsidRPr="00225BB7">
        <w:rPr>
          <w:rFonts w:cstheme="minorHAnsi"/>
          <w:szCs w:val="22"/>
        </w:rPr>
        <w:t>Aut</w:t>
      </w:r>
      <w:r w:rsidR="00FF6203" w:rsidRPr="00225BB7">
        <w:rPr>
          <w:rFonts w:cstheme="minorHAnsi"/>
          <w:szCs w:val="22"/>
        </w:rPr>
        <w:t>o-closer must be installed on a</w:t>
      </w:r>
      <w:r w:rsidRPr="00225BB7">
        <w:rPr>
          <w:rFonts w:cstheme="minorHAnsi"/>
          <w:szCs w:val="22"/>
        </w:rPr>
        <w:t xml:space="preserve"> walk-in cooler or freezer manufactured </w:t>
      </w:r>
      <w:r w:rsidR="006675AC" w:rsidRPr="00225BB7">
        <w:rPr>
          <w:rFonts w:cstheme="minorHAnsi"/>
          <w:szCs w:val="22"/>
        </w:rPr>
        <w:t>before</w:t>
      </w:r>
      <w:r w:rsidRPr="00225BB7">
        <w:rPr>
          <w:rFonts w:cstheme="minorHAnsi"/>
          <w:szCs w:val="22"/>
        </w:rPr>
        <w:t xml:space="preserve"> January 1, 2009.</w:t>
      </w:r>
    </w:p>
    <w:p w14:paraId="2859FD9A" w14:textId="77777777" w:rsidR="00C02E31" w:rsidRPr="00225BB7" w:rsidRDefault="00C02E31" w:rsidP="00C02E31">
      <w:pPr>
        <w:pStyle w:val="Heading2"/>
        <w:rPr>
          <w:rFonts w:asciiTheme="minorHAnsi" w:hAnsiTheme="minorHAnsi"/>
        </w:rPr>
      </w:pPr>
      <w:r w:rsidRPr="00225BB7">
        <w:rPr>
          <w:rFonts w:asciiTheme="minorHAnsi" w:hAnsiTheme="minorHAnsi"/>
        </w:rPr>
        <w:t>1.2 Technical Description</w:t>
      </w:r>
    </w:p>
    <w:p w14:paraId="2859FD9B" w14:textId="77777777" w:rsidR="00C24B8C" w:rsidRPr="00225BB7" w:rsidRDefault="00047C0E" w:rsidP="00C24B8C">
      <w:pPr>
        <w:rPr>
          <w:rFonts w:asciiTheme="minorHAnsi" w:hAnsiTheme="minorHAnsi" w:cstheme="minorHAnsi"/>
          <w:sz w:val="22"/>
          <w:szCs w:val="22"/>
        </w:rPr>
      </w:pPr>
      <w:r w:rsidRPr="00225BB7">
        <w:rPr>
          <w:rFonts w:asciiTheme="minorHAnsi" w:hAnsiTheme="minorHAnsi" w:cstheme="minorHAnsi"/>
          <w:sz w:val="22"/>
          <w:szCs w:val="22"/>
        </w:rPr>
        <w:t xml:space="preserve">Auto-closers on walk-in freezers and coolers can reduce the amount of time that doors are open, </w:t>
      </w:r>
      <w:r w:rsidR="00BB753A" w:rsidRPr="00225BB7">
        <w:rPr>
          <w:rFonts w:asciiTheme="minorHAnsi" w:hAnsiTheme="minorHAnsi" w:cstheme="minorHAnsi"/>
          <w:sz w:val="22"/>
          <w:szCs w:val="22"/>
        </w:rPr>
        <w:t>thereby</w:t>
      </w:r>
      <w:r w:rsidRPr="00225BB7">
        <w:rPr>
          <w:rFonts w:asciiTheme="minorHAnsi" w:hAnsiTheme="minorHAnsi" w:cstheme="minorHAnsi"/>
          <w:sz w:val="22"/>
          <w:szCs w:val="22"/>
        </w:rPr>
        <w:t xml:space="preserve"> reducing infiltration and refrigeration loads.  </w:t>
      </w:r>
      <w:r w:rsidR="00C24B8C" w:rsidRPr="00225BB7">
        <w:rPr>
          <w:rFonts w:asciiTheme="minorHAnsi" w:hAnsiTheme="minorHAnsi" w:cstheme="minorHAnsi"/>
          <w:sz w:val="22"/>
          <w:szCs w:val="22"/>
        </w:rPr>
        <w:t>The measures in this work</w:t>
      </w:r>
      <w:r w:rsidR="00BB753A" w:rsidRPr="00225BB7">
        <w:rPr>
          <w:rFonts w:asciiTheme="minorHAnsi" w:hAnsiTheme="minorHAnsi" w:cstheme="minorHAnsi"/>
          <w:sz w:val="22"/>
          <w:szCs w:val="22"/>
        </w:rPr>
        <w:t xml:space="preserve"> </w:t>
      </w:r>
      <w:r w:rsidR="00C24B8C" w:rsidRPr="00225BB7">
        <w:rPr>
          <w:rFonts w:asciiTheme="minorHAnsi" w:hAnsiTheme="minorHAnsi" w:cstheme="minorHAnsi"/>
          <w:sz w:val="22"/>
          <w:szCs w:val="22"/>
        </w:rPr>
        <w:t>paper are from DEER 2005</w:t>
      </w:r>
      <w:r w:rsidRPr="00225BB7">
        <w:rPr>
          <w:rFonts w:asciiTheme="minorHAnsi" w:hAnsiTheme="minorHAnsi" w:cstheme="minorHAnsi"/>
          <w:sz w:val="22"/>
          <w:szCs w:val="22"/>
        </w:rPr>
        <w:t xml:space="preserve"> which assumes that auto-closers reduce infiltration by 40% on average.</w:t>
      </w:r>
      <w:r w:rsidR="00C24B8C" w:rsidRPr="00225BB7">
        <w:rPr>
          <w:rFonts w:asciiTheme="minorHAnsi" w:hAnsiTheme="minorHAnsi" w:cstheme="minorHAnsi"/>
          <w:sz w:val="22"/>
          <w:szCs w:val="22"/>
        </w:rPr>
        <w:t xml:space="preserve"> </w:t>
      </w:r>
      <w:r w:rsidRPr="00225BB7">
        <w:rPr>
          <w:rFonts w:asciiTheme="minorHAnsi" w:hAnsiTheme="minorHAnsi" w:cstheme="minorHAnsi"/>
          <w:sz w:val="22"/>
          <w:szCs w:val="22"/>
        </w:rPr>
        <w:t xml:space="preserve"> H</w:t>
      </w:r>
      <w:r w:rsidR="00C24B8C" w:rsidRPr="00225BB7">
        <w:rPr>
          <w:rFonts w:asciiTheme="minorHAnsi" w:hAnsiTheme="minorHAnsi" w:cstheme="minorHAnsi"/>
          <w:sz w:val="22"/>
          <w:szCs w:val="22"/>
        </w:rPr>
        <w:t>owever</w:t>
      </w:r>
      <w:r w:rsidRPr="00225BB7">
        <w:rPr>
          <w:rFonts w:asciiTheme="minorHAnsi" w:hAnsiTheme="minorHAnsi" w:cstheme="minorHAnsi"/>
          <w:sz w:val="22"/>
          <w:szCs w:val="22"/>
        </w:rPr>
        <w:t>,</w:t>
      </w:r>
      <w:r w:rsidR="00C24B8C" w:rsidRPr="00225BB7">
        <w:rPr>
          <w:rFonts w:asciiTheme="minorHAnsi" w:hAnsiTheme="minorHAnsi" w:cstheme="minorHAnsi"/>
          <w:sz w:val="22"/>
          <w:szCs w:val="22"/>
        </w:rPr>
        <w:t xml:space="preserve"> to update the measure to 2014 code</w:t>
      </w:r>
      <w:r w:rsidRPr="00225BB7">
        <w:rPr>
          <w:rFonts w:asciiTheme="minorHAnsi" w:hAnsiTheme="minorHAnsi" w:cstheme="minorHAnsi"/>
          <w:sz w:val="22"/>
          <w:szCs w:val="22"/>
        </w:rPr>
        <w:t>,</w:t>
      </w:r>
      <w:r w:rsidR="00C24B8C" w:rsidRPr="00225BB7">
        <w:rPr>
          <w:rFonts w:asciiTheme="minorHAnsi" w:hAnsiTheme="minorHAnsi" w:cstheme="minorHAnsi"/>
          <w:sz w:val="22"/>
          <w:szCs w:val="22"/>
        </w:rPr>
        <w:t xml:space="preserve"> the C13 case model was used as the baseline for this work paper. The base case of the measure is an existing walk-in cooler or freezer door without a door closer. </w:t>
      </w:r>
    </w:p>
    <w:p w14:paraId="2859FD9C" w14:textId="77777777" w:rsidR="00931C95" w:rsidRPr="00225BB7" w:rsidRDefault="00931C95" w:rsidP="00C02E31">
      <w:pPr>
        <w:pStyle w:val="Heading2"/>
        <w:rPr>
          <w:rFonts w:asciiTheme="minorHAnsi" w:hAnsiTheme="minorHAnsi"/>
        </w:rPr>
      </w:pPr>
      <w:r w:rsidRPr="00225BB7">
        <w:rPr>
          <w:rFonts w:asciiTheme="minorHAnsi" w:hAnsiTheme="minorHAnsi"/>
        </w:rPr>
        <w:t>1.3 Installation Types and Delivery Mechanisms</w:t>
      </w:r>
    </w:p>
    <w:p w14:paraId="2859FD9D" w14:textId="77777777" w:rsidR="00931C95" w:rsidRPr="00225BB7" w:rsidRDefault="00931C95" w:rsidP="00931C95">
      <w:pPr>
        <w:rPr>
          <w:rFonts w:asciiTheme="minorHAnsi" w:hAnsiTheme="minorHAnsi" w:cstheme="minorHAnsi"/>
          <w:sz w:val="22"/>
          <w:szCs w:val="22"/>
        </w:rPr>
      </w:pPr>
      <w:r w:rsidRPr="00225BB7">
        <w:rPr>
          <w:rFonts w:asciiTheme="minorHAnsi" w:hAnsiTheme="minorHAnsi" w:cstheme="minorHAnsi"/>
          <w:sz w:val="22"/>
          <w:szCs w:val="22"/>
        </w:rPr>
        <w:t>The installation types for the above measures are:</w:t>
      </w:r>
    </w:p>
    <w:p w14:paraId="2859FD9E" w14:textId="77777777" w:rsidR="00931C95" w:rsidRPr="00225BB7" w:rsidRDefault="00931C95" w:rsidP="00931C95">
      <w:pPr>
        <w:numPr>
          <w:ilvl w:val="0"/>
          <w:numId w:val="13"/>
        </w:numPr>
        <w:contextualSpacing/>
        <w:rPr>
          <w:rFonts w:asciiTheme="minorHAnsi" w:hAnsiTheme="minorHAnsi" w:cstheme="minorHAnsi"/>
          <w:sz w:val="22"/>
          <w:szCs w:val="22"/>
        </w:rPr>
      </w:pPr>
      <w:r w:rsidRPr="00225BB7">
        <w:rPr>
          <w:rFonts w:asciiTheme="minorHAnsi" w:hAnsiTheme="minorHAnsi" w:cstheme="minorHAnsi"/>
          <w:sz w:val="22"/>
          <w:szCs w:val="22"/>
        </w:rPr>
        <w:t>Retrofit Add-on (REA)</w:t>
      </w:r>
    </w:p>
    <w:p w14:paraId="2859FD9F" w14:textId="77777777" w:rsidR="00931C95" w:rsidRPr="00225BB7" w:rsidRDefault="00931C95" w:rsidP="00931C95">
      <w:pPr>
        <w:rPr>
          <w:rFonts w:asciiTheme="minorHAnsi" w:hAnsiTheme="minorHAnsi" w:cstheme="minorHAnsi"/>
          <w:sz w:val="22"/>
          <w:szCs w:val="22"/>
        </w:rPr>
      </w:pPr>
      <w:r w:rsidRPr="00225BB7">
        <w:rPr>
          <w:rFonts w:asciiTheme="minorHAnsi" w:hAnsiTheme="minorHAnsi" w:cstheme="minorHAnsi"/>
          <w:sz w:val="22"/>
          <w:szCs w:val="22"/>
        </w:rPr>
        <w:t>The delivery method that is available for these measures is:</w:t>
      </w:r>
    </w:p>
    <w:p w14:paraId="2859FDA0" w14:textId="77777777" w:rsidR="00931C95" w:rsidRPr="00225BB7" w:rsidRDefault="00931C95" w:rsidP="00931C95">
      <w:pPr>
        <w:numPr>
          <w:ilvl w:val="0"/>
          <w:numId w:val="10"/>
        </w:numPr>
        <w:spacing w:before="40" w:after="40"/>
        <w:rPr>
          <w:rFonts w:asciiTheme="minorHAnsi" w:hAnsiTheme="minorHAnsi" w:cstheme="minorHAnsi"/>
          <w:sz w:val="22"/>
          <w:szCs w:val="22"/>
        </w:rPr>
      </w:pPr>
      <w:r w:rsidRPr="00225BB7">
        <w:rPr>
          <w:rFonts w:asciiTheme="minorHAnsi" w:hAnsiTheme="minorHAnsi" w:cstheme="minorHAnsi"/>
          <w:sz w:val="22"/>
          <w:szCs w:val="22"/>
        </w:rPr>
        <w:t xml:space="preserve">Financial Support - Down-Stream Incentive – Deemed </w:t>
      </w:r>
    </w:p>
    <w:p w14:paraId="2859FDA1" w14:textId="77777777" w:rsidR="00931C95" w:rsidRPr="00225BB7" w:rsidRDefault="00931C95" w:rsidP="00931C95">
      <w:pPr>
        <w:numPr>
          <w:ilvl w:val="0"/>
          <w:numId w:val="10"/>
        </w:numPr>
        <w:spacing w:before="40" w:after="40"/>
        <w:rPr>
          <w:rFonts w:asciiTheme="minorHAnsi" w:hAnsiTheme="minorHAnsi" w:cstheme="minorHAnsi"/>
          <w:sz w:val="22"/>
          <w:szCs w:val="22"/>
        </w:rPr>
      </w:pPr>
      <w:r w:rsidRPr="00225BB7">
        <w:rPr>
          <w:rFonts w:asciiTheme="minorHAnsi" w:hAnsiTheme="minorHAnsi" w:cstheme="minorHAnsi"/>
          <w:sz w:val="22"/>
          <w:szCs w:val="22"/>
        </w:rPr>
        <w:t>Financial Support - Direct Install</w:t>
      </w:r>
    </w:p>
    <w:p w14:paraId="2859FDA2" w14:textId="77777777" w:rsidR="00931C95" w:rsidRPr="00225BB7" w:rsidRDefault="00931C95" w:rsidP="00931C95">
      <w:pPr>
        <w:rPr>
          <w:rFonts w:asciiTheme="minorHAnsi" w:eastAsiaTheme="minorHAnsi" w:hAnsiTheme="minorHAnsi" w:cstheme="minorBidi"/>
          <w:b/>
          <w:sz w:val="22"/>
          <w:szCs w:val="22"/>
        </w:rPr>
      </w:pPr>
    </w:p>
    <w:p w14:paraId="2859FDA3" w14:textId="77777777" w:rsidR="00931C95" w:rsidRPr="00225BB7" w:rsidRDefault="00931C95" w:rsidP="00931C95">
      <w:pPr>
        <w:jc w:val="center"/>
        <w:rPr>
          <w:rFonts w:asciiTheme="minorHAnsi" w:eastAsiaTheme="minorHAnsi" w:hAnsiTheme="minorHAnsi" w:cstheme="minorHAnsi"/>
          <w:b/>
          <w:i/>
          <w:sz w:val="22"/>
          <w:szCs w:val="22"/>
        </w:rPr>
      </w:pPr>
      <w:r w:rsidRPr="00225BB7">
        <w:rPr>
          <w:rFonts w:asciiTheme="minorHAnsi" w:eastAsiaTheme="minorHAnsi" w:hAnsiTheme="minorHAnsi" w:cstheme="minorBidi"/>
          <w:b/>
          <w:sz w:val="22"/>
          <w:szCs w:val="22"/>
        </w:rPr>
        <w:t>Table 3 Installation Type Descriptions</w:t>
      </w:r>
    </w:p>
    <w:tbl>
      <w:tblPr>
        <w:tblStyle w:val="TableContemporary"/>
        <w:tblW w:w="5000" w:type="pct"/>
        <w:tblLayout w:type="fixed"/>
        <w:tblLook w:val="04A0" w:firstRow="1" w:lastRow="0" w:firstColumn="1" w:lastColumn="0" w:noHBand="0" w:noVBand="1"/>
      </w:tblPr>
      <w:tblGrid>
        <w:gridCol w:w="3406"/>
        <w:gridCol w:w="2120"/>
        <w:gridCol w:w="2122"/>
        <w:gridCol w:w="921"/>
        <w:gridCol w:w="1007"/>
      </w:tblGrid>
      <w:tr w:rsidR="00225BB7" w:rsidRPr="00225BB7" w14:paraId="2859FDA7" w14:textId="77777777" w:rsidTr="00053BC1">
        <w:trPr>
          <w:cnfStyle w:val="100000000000" w:firstRow="1" w:lastRow="0" w:firstColumn="0" w:lastColumn="0" w:oddVBand="0" w:evenVBand="0" w:oddHBand="0" w:evenHBand="0" w:firstRowFirstColumn="0" w:firstRowLastColumn="0" w:lastRowFirstColumn="0" w:lastRowLastColumn="0"/>
          <w:trHeight w:val="20"/>
        </w:trPr>
        <w:tc>
          <w:tcPr>
            <w:tcW w:w="1778" w:type="pct"/>
            <w:vMerge w:val="restart"/>
          </w:tcPr>
          <w:p w14:paraId="2859FDA4"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Installation Type</w:t>
            </w:r>
          </w:p>
        </w:tc>
        <w:tc>
          <w:tcPr>
            <w:tcW w:w="2215" w:type="pct"/>
            <w:gridSpan w:val="2"/>
          </w:tcPr>
          <w:p w14:paraId="2859FDA5"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Savings</w:t>
            </w:r>
          </w:p>
        </w:tc>
        <w:tc>
          <w:tcPr>
            <w:tcW w:w="1007" w:type="pct"/>
            <w:gridSpan w:val="2"/>
          </w:tcPr>
          <w:p w14:paraId="2859FDA6"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Life</w:t>
            </w:r>
          </w:p>
        </w:tc>
      </w:tr>
      <w:tr w:rsidR="00225BB7" w:rsidRPr="00225BB7" w14:paraId="2859FDAD" w14:textId="77777777" w:rsidTr="00053BC1">
        <w:trPr>
          <w:cnfStyle w:val="000000100000" w:firstRow="0" w:lastRow="0" w:firstColumn="0" w:lastColumn="0" w:oddVBand="0" w:evenVBand="0" w:oddHBand="1" w:evenHBand="0" w:firstRowFirstColumn="0" w:firstRowLastColumn="0" w:lastRowFirstColumn="0" w:lastRowLastColumn="0"/>
          <w:trHeight w:val="20"/>
        </w:trPr>
        <w:tc>
          <w:tcPr>
            <w:tcW w:w="1778" w:type="pct"/>
            <w:vMerge/>
          </w:tcPr>
          <w:p w14:paraId="2859FDA8" w14:textId="77777777" w:rsidR="00931C95" w:rsidRPr="00225BB7" w:rsidRDefault="00931C95" w:rsidP="00931C95">
            <w:pPr>
              <w:rPr>
                <w:rFonts w:asciiTheme="minorHAnsi" w:hAnsiTheme="minorHAnsi"/>
                <w:sz w:val="18"/>
                <w:szCs w:val="18"/>
              </w:rPr>
            </w:pPr>
          </w:p>
        </w:tc>
        <w:tc>
          <w:tcPr>
            <w:tcW w:w="1107" w:type="pct"/>
          </w:tcPr>
          <w:p w14:paraId="2859FDA9"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1</w:t>
            </w:r>
            <w:r w:rsidRPr="00225BB7">
              <w:rPr>
                <w:rFonts w:asciiTheme="minorHAnsi" w:hAnsiTheme="minorHAnsi"/>
                <w:sz w:val="18"/>
                <w:szCs w:val="18"/>
                <w:vertAlign w:val="superscript"/>
              </w:rPr>
              <w:t>st</w:t>
            </w:r>
            <w:r w:rsidRPr="00225BB7">
              <w:rPr>
                <w:rFonts w:asciiTheme="minorHAnsi" w:hAnsiTheme="minorHAnsi"/>
                <w:sz w:val="18"/>
                <w:szCs w:val="18"/>
              </w:rPr>
              <w:t xml:space="preserve"> Baseline (BL)</w:t>
            </w:r>
          </w:p>
        </w:tc>
        <w:tc>
          <w:tcPr>
            <w:tcW w:w="1108" w:type="pct"/>
          </w:tcPr>
          <w:p w14:paraId="2859FDAA"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2</w:t>
            </w:r>
            <w:r w:rsidRPr="00225BB7">
              <w:rPr>
                <w:rFonts w:asciiTheme="minorHAnsi" w:hAnsiTheme="minorHAnsi"/>
                <w:sz w:val="18"/>
                <w:szCs w:val="18"/>
                <w:vertAlign w:val="superscript"/>
              </w:rPr>
              <w:t>nd</w:t>
            </w:r>
            <w:r w:rsidRPr="00225BB7">
              <w:rPr>
                <w:rFonts w:asciiTheme="minorHAnsi" w:hAnsiTheme="minorHAnsi"/>
                <w:sz w:val="18"/>
                <w:szCs w:val="18"/>
              </w:rPr>
              <w:t xml:space="preserve"> BL</w:t>
            </w:r>
          </w:p>
        </w:tc>
        <w:tc>
          <w:tcPr>
            <w:tcW w:w="481" w:type="pct"/>
          </w:tcPr>
          <w:p w14:paraId="2859FDAB"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1</w:t>
            </w:r>
            <w:r w:rsidRPr="00225BB7">
              <w:rPr>
                <w:rFonts w:asciiTheme="minorHAnsi" w:hAnsiTheme="minorHAnsi"/>
                <w:sz w:val="18"/>
                <w:szCs w:val="18"/>
                <w:vertAlign w:val="superscript"/>
              </w:rPr>
              <w:t>st</w:t>
            </w:r>
            <w:r w:rsidRPr="00225BB7">
              <w:rPr>
                <w:rFonts w:asciiTheme="minorHAnsi" w:hAnsiTheme="minorHAnsi"/>
                <w:sz w:val="18"/>
                <w:szCs w:val="18"/>
              </w:rPr>
              <w:t xml:space="preserve"> BL</w:t>
            </w:r>
          </w:p>
        </w:tc>
        <w:tc>
          <w:tcPr>
            <w:tcW w:w="526" w:type="pct"/>
          </w:tcPr>
          <w:p w14:paraId="2859FDAC"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2</w:t>
            </w:r>
            <w:r w:rsidRPr="00225BB7">
              <w:rPr>
                <w:rFonts w:asciiTheme="minorHAnsi" w:hAnsiTheme="minorHAnsi"/>
                <w:sz w:val="18"/>
                <w:szCs w:val="18"/>
                <w:vertAlign w:val="superscript"/>
              </w:rPr>
              <w:t>nd</w:t>
            </w:r>
            <w:r w:rsidRPr="00225BB7">
              <w:rPr>
                <w:rFonts w:asciiTheme="minorHAnsi" w:hAnsiTheme="minorHAnsi"/>
                <w:sz w:val="18"/>
                <w:szCs w:val="18"/>
              </w:rPr>
              <w:t xml:space="preserve"> BL</w:t>
            </w:r>
          </w:p>
        </w:tc>
      </w:tr>
      <w:tr w:rsidR="00225BB7" w:rsidRPr="00225BB7" w14:paraId="2859FDB3" w14:textId="77777777" w:rsidTr="00053BC1">
        <w:trPr>
          <w:cnfStyle w:val="000000010000" w:firstRow="0" w:lastRow="0" w:firstColumn="0" w:lastColumn="0" w:oddVBand="0" w:evenVBand="0" w:oddHBand="0" w:evenHBand="1" w:firstRowFirstColumn="0" w:firstRowLastColumn="0" w:lastRowFirstColumn="0" w:lastRowLastColumn="0"/>
          <w:trHeight w:val="20"/>
        </w:trPr>
        <w:tc>
          <w:tcPr>
            <w:tcW w:w="1778" w:type="pct"/>
          </w:tcPr>
          <w:p w14:paraId="2859FDAE"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Replace on Burnout (ROB)</w:t>
            </w:r>
          </w:p>
        </w:tc>
        <w:tc>
          <w:tcPr>
            <w:tcW w:w="1107" w:type="pct"/>
          </w:tcPr>
          <w:p w14:paraId="2859FDAF"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Above Code or Standard</w:t>
            </w:r>
          </w:p>
        </w:tc>
        <w:tc>
          <w:tcPr>
            <w:tcW w:w="1108" w:type="pct"/>
          </w:tcPr>
          <w:p w14:paraId="2859FDB0"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c>
          <w:tcPr>
            <w:tcW w:w="481" w:type="pct"/>
          </w:tcPr>
          <w:p w14:paraId="2859FDB1"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EUL</w:t>
            </w:r>
          </w:p>
        </w:tc>
        <w:tc>
          <w:tcPr>
            <w:tcW w:w="526" w:type="pct"/>
          </w:tcPr>
          <w:p w14:paraId="2859FDB2"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r>
      <w:tr w:rsidR="00225BB7" w:rsidRPr="00225BB7" w14:paraId="2859FDB9" w14:textId="77777777" w:rsidTr="00053BC1">
        <w:trPr>
          <w:cnfStyle w:val="000000100000" w:firstRow="0" w:lastRow="0" w:firstColumn="0" w:lastColumn="0" w:oddVBand="0" w:evenVBand="0" w:oddHBand="1" w:evenHBand="0" w:firstRowFirstColumn="0" w:firstRowLastColumn="0" w:lastRowFirstColumn="0" w:lastRowLastColumn="0"/>
          <w:trHeight w:val="20"/>
        </w:trPr>
        <w:tc>
          <w:tcPr>
            <w:tcW w:w="1778" w:type="pct"/>
          </w:tcPr>
          <w:p w14:paraId="2859FDB4"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New Construction (NEW/NC)</w:t>
            </w:r>
          </w:p>
        </w:tc>
        <w:tc>
          <w:tcPr>
            <w:tcW w:w="1107" w:type="pct"/>
          </w:tcPr>
          <w:p w14:paraId="2859FDB5"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Above Code or Standard</w:t>
            </w:r>
          </w:p>
        </w:tc>
        <w:tc>
          <w:tcPr>
            <w:tcW w:w="1108" w:type="pct"/>
          </w:tcPr>
          <w:p w14:paraId="2859FDB6"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c>
          <w:tcPr>
            <w:tcW w:w="481" w:type="pct"/>
          </w:tcPr>
          <w:p w14:paraId="2859FDB7"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EUL</w:t>
            </w:r>
          </w:p>
        </w:tc>
        <w:tc>
          <w:tcPr>
            <w:tcW w:w="526" w:type="pct"/>
          </w:tcPr>
          <w:p w14:paraId="2859FDB8"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r>
      <w:tr w:rsidR="00225BB7" w:rsidRPr="00225BB7" w14:paraId="2859FDBF" w14:textId="77777777" w:rsidTr="00053BC1">
        <w:trPr>
          <w:cnfStyle w:val="000000010000" w:firstRow="0" w:lastRow="0" w:firstColumn="0" w:lastColumn="0" w:oddVBand="0" w:evenVBand="0" w:oddHBand="0" w:evenHBand="1" w:firstRowFirstColumn="0" w:firstRowLastColumn="0" w:lastRowFirstColumn="0" w:lastRowLastColumn="0"/>
          <w:trHeight w:val="20"/>
        </w:trPr>
        <w:tc>
          <w:tcPr>
            <w:tcW w:w="1778" w:type="pct"/>
          </w:tcPr>
          <w:p w14:paraId="2859FDBA"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Retrofit or Early Replacement (RET/ER)</w:t>
            </w:r>
          </w:p>
        </w:tc>
        <w:tc>
          <w:tcPr>
            <w:tcW w:w="1107" w:type="pct"/>
          </w:tcPr>
          <w:p w14:paraId="2859FDBB"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Above Customer Existing</w:t>
            </w:r>
          </w:p>
        </w:tc>
        <w:tc>
          <w:tcPr>
            <w:tcW w:w="1108" w:type="pct"/>
          </w:tcPr>
          <w:p w14:paraId="2859FDBC"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Above Code or Standard</w:t>
            </w:r>
          </w:p>
        </w:tc>
        <w:tc>
          <w:tcPr>
            <w:tcW w:w="481" w:type="pct"/>
          </w:tcPr>
          <w:p w14:paraId="2859FDBD"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RUL</w:t>
            </w:r>
          </w:p>
        </w:tc>
        <w:tc>
          <w:tcPr>
            <w:tcW w:w="526" w:type="pct"/>
          </w:tcPr>
          <w:p w14:paraId="2859FDBE"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EUL-RUL</w:t>
            </w:r>
          </w:p>
        </w:tc>
      </w:tr>
      <w:tr w:rsidR="00225BB7" w:rsidRPr="00225BB7" w14:paraId="2859FDC5" w14:textId="77777777" w:rsidTr="00053BC1">
        <w:trPr>
          <w:cnfStyle w:val="000000100000" w:firstRow="0" w:lastRow="0" w:firstColumn="0" w:lastColumn="0" w:oddVBand="0" w:evenVBand="0" w:oddHBand="1" w:evenHBand="0" w:firstRowFirstColumn="0" w:firstRowLastColumn="0" w:lastRowFirstColumn="0" w:lastRowLastColumn="0"/>
          <w:trHeight w:val="20"/>
        </w:trPr>
        <w:tc>
          <w:tcPr>
            <w:tcW w:w="1778" w:type="pct"/>
          </w:tcPr>
          <w:p w14:paraId="2859FDC0"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Retrofit First Baseline Only (REF)</w:t>
            </w:r>
          </w:p>
        </w:tc>
        <w:tc>
          <w:tcPr>
            <w:tcW w:w="1107" w:type="pct"/>
          </w:tcPr>
          <w:p w14:paraId="2859FDC1" w14:textId="77777777" w:rsidR="00931C95" w:rsidRPr="00225BB7" w:rsidRDefault="00931C95" w:rsidP="00931C95">
            <w:pPr>
              <w:rPr>
                <w:rFonts w:asciiTheme="minorHAnsi" w:hAnsiTheme="minorHAnsi"/>
                <w:sz w:val="22"/>
              </w:rPr>
            </w:pPr>
            <w:r w:rsidRPr="00225BB7">
              <w:rPr>
                <w:rFonts w:asciiTheme="minorHAnsi" w:hAnsiTheme="minorHAnsi"/>
                <w:sz w:val="18"/>
                <w:szCs w:val="18"/>
              </w:rPr>
              <w:t>Above Customer Existing</w:t>
            </w:r>
          </w:p>
        </w:tc>
        <w:tc>
          <w:tcPr>
            <w:tcW w:w="1108" w:type="pct"/>
          </w:tcPr>
          <w:p w14:paraId="2859FDC2"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c>
          <w:tcPr>
            <w:tcW w:w="481" w:type="pct"/>
          </w:tcPr>
          <w:p w14:paraId="2859FDC3"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EUL</w:t>
            </w:r>
          </w:p>
        </w:tc>
        <w:tc>
          <w:tcPr>
            <w:tcW w:w="526" w:type="pct"/>
          </w:tcPr>
          <w:p w14:paraId="2859FDC4"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r>
      <w:tr w:rsidR="00225BB7" w:rsidRPr="00225BB7" w14:paraId="2859FDCB" w14:textId="77777777" w:rsidTr="00053BC1">
        <w:trPr>
          <w:cnfStyle w:val="000000010000" w:firstRow="0" w:lastRow="0" w:firstColumn="0" w:lastColumn="0" w:oddVBand="0" w:evenVBand="0" w:oddHBand="0" w:evenHBand="1" w:firstRowFirstColumn="0" w:firstRowLastColumn="0" w:lastRowFirstColumn="0" w:lastRowLastColumn="0"/>
          <w:trHeight w:val="20"/>
        </w:trPr>
        <w:tc>
          <w:tcPr>
            <w:tcW w:w="1778" w:type="pct"/>
          </w:tcPr>
          <w:p w14:paraId="2859FDC6"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Retrofit Add-on (REA)</w:t>
            </w:r>
          </w:p>
        </w:tc>
        <w:tc>
          <w:tcPr>
            <w:tcW w:w="1107" w:type="pct"/>
          </w:tcPr>
          <w:p w14:paraId="2859FDC7" w14:textId="77777777" w:rsidR="00931C95" w:rsidRPr="00225BB7" w:rsidRDefault="00931C95" w:rsidP="00931C95">
            <w:pPr>
              <w:rPr>
                <w:rFonts w:asciiTheme="minorHAnsi" w:hAnsiTheme="minorHAnsi"/>
                <w:sz w:val="22"/>
              </w:rPr>
            </w:pPr>
            <w:r w:rsidRPr="00225BB7">
              <w:rPr>
                <w:rFonts w:asciiTheme="minorHAnsi" w:hAnsiTheme="minorHAnsi"/>
                <w:sz w:val="18"/>
                <w:szCs w:val="18"/>
              </w:rPr>
              <w:t>Above Customer Existing</w:t>
            </w:r>
          </w:p>
        </w:tc>
        <w:tc>
          <w:tcPr>
            <w:tcW w:w="1108" w:type="pct"/>
          </w:tcPr>
          <w:p w14:paraId="2859FDC8"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c>
          <w:tcPr>
            <w:tcW w:w="481" w:type="pct"/>
          </w:tcPr>
          <w:p w14:paraId="2859FDC9"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EUL</w:t>
            </w:r>
          </w:p>
        </w:tc>
        <w:tc>
          <w:tcPr>
            <w:tcW w:w="526" w:type="pct"/>
          </w:tcPr>
          <w:p w14:paraId="2859FDCA"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N/A</w:t>
            </w:r>
          </w:p>
        </w:tc>
      </w:tr>
    </w:tbl>
    <w:p w14:paraId="2859FDCC" w14:textId="77777777" w:rsidR="00931C95" w:rsidRPr="00225BB7" w:rsidRDefault="00931C95" w:rsidP="00931C95">
      <w:pPr>
        <w:tabs>
          <w:tab w:val="num" w:pos="360"/>
        </w:tabs>
        <w:spacing w:before="40" w:after="40"/>
        <w:rPr>
          <w:rFonts w:asciiTheme="minorHAnsi" w:hAnsiTheme="minorHAnsi" w:cstheme="minorHAnsi"/>
          <w:sz w:val="22"/>
          <w:szCs w:val="22"/>
        </w:rPr>
      </w:pPr>
    </w:p>
    <w:p w14:paraId="2859FDCD" w14:textId="77777777" w:rsidR="00931C95" w:rsidRPr="00225BB7" w:rsidRDefault="00931C95" w:rsidP="00931C95">
      <w:pPr>
        <w:rPr>
          <w:rFonts w:asciiTheme="minorHAnsi" w:eastAsiaTheme="minorHAnsi" w:hAnsiTheme="minorHAnsi" w:cstheme="minorBidi"/>
          <w:sz w:val="22"/>
          <w:szCs w:val="22"/>
        </w:rPr>
      </w:pPr>
      <w:r w:rsidRPr="00225BB7">
        <w:rPr>
          <w:rFonts w:asciiTheme="minorHAnsi" w:eastAsiaTheme="minorHAnsi" w:hAnsiTheme="minorHAnsi" w:cstheme="minorBidi"/>
          <w:sz w:val="22"/>
          <w:szCs w:val="22"/>
        </w:rPr>
        <w:t>A delivery mechanism is a delivery method paired with an incentive method. Delivery mechanisms are used by programs to obtain program participation and energy savings.</w:t>
      </w:r>
    </w:p>
    <w:p w14:paraId="2859FDCE" w14:textId="77777777" w:rsidR="00931C95" w:rsidRPr="00225BB7" w:rsidRDefault="00931C95" w:rsidP="00931C95">
      <w:pPr>
        <w:rPr>
          <w:rFonts w:asciiTheme="minorHAnsi" w:eastAsiaTheme="minorHAnsi" w:hAnsiTheme="minorHAnsi" w:cstheme="minorBidi"/>
          <w:sz w:val="22"/>
          <w:szCs w:val="22"/>
        </w:rPr>
      </w:pPr>
    </w:p>
    <w:p w14:paraId="2859FDCF" w14:textId="77777777" w:rsidR="00931C95" w:rsidRPr="00225BB7" w:rsidRDefault="00053BC1" w:rsidP="00053BC1">
      <w:pPr>
        <w:jc w:val="center"/>
        <w:rPr>
          <w:rFonts w:asciiTheme="minorHAnsi" w:eastAsiaTheme="minorHAnsi" w:hAnsiTheme="minorHAnsi" w:cstheme="minorBidi"/>
          <w:sz w:val="22"/>
          <w:szCs w:val="22"/>
        </w:rPr>
      </w:pPr>
      <w:r w:rsidRPr="00225BB7">
        <w:rPr>
          <w:rFonts w:asciiTheme="minorHAnsi" w:eastAsiaTheme="minorHAnsi" w:hAnsiTheme="minorHAnsi" w:cstheme="minorBidi"/>
          <w:b/>
          <w:sz w:val="22"/>
          <w:szCs w:val="22"/>
        </w:rPr>
        <w:t xml:space="preserve">Table 4 </w:t>
      </w:r>
      <w:r w:rsidR="00931C95" w:rsidRPr="00225BB7">
        <w:rPr>
          <w:rFonts w:asciiTheme="minorHAnsi" w:eastAsiaTheme="minorHAnsi" w:hAnsiTheme="minorHAnsi" w:cstheme="minorBidi"/>
          <w:b/>
          <w:sz w:val="22"/>
          <w:szCs w:val="22"/>
        </w:rPr>
        <w:t>Delivery Method Descriptions</w:t>
      </w:r>
    </w:p>
    <w:tbl>
      <w:tblPr>
        <w:tblStyle w:val="TableContemporary"/>
        <w:tblW w:w="5000" w:type="pct"/>
        <w:tblLayout w:type="fixed"/>
        <w:tblLook w:val="04A0" w:firstRow="1" w:lastRow="0" w:firstColumn="1" w:lastColumn="0" w:noHBand="0" w:noVBand="1"/>
      </w:tblPr>
      <w:tblGrid>
        <w:gridCol w:w="2484"/>
        <w:gridCol w:w="7092"/>
      </w:tblGrid>
      <w:tr w:rsidR="00225BB7" w:rsidRPr="00225BB7" w14:paraId="2859FDD2" w14:textId="77777777" w:rsidTr="00053BC1">
        <w:trPr>
          <w:cnfStyle w:val="100000000000" w:firstRow="1" w:lastRow="0" w:firstColumn="0" w:lastColumn="0" w:oddVBand="0" w:evenVBand="0" w:oddHBand="0" w:evenHBand="0" w:firstRowFirstColumn="0" w:firstRowLastColumn="0" w:lastRowFirstColumn="0" w:lastRowLastColumn="0"/>
        </w:trPr>
        <w:tc>
          <w:tcPr>
            <w:tcW w:w="1297" w:type="pct"/>
          </w:tcPr>
          <w:p w14:paraId="2859FDD0"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Delivery Method</w:t>
            </w:r>
          </w:p>
        </w:tc>
        <w:tc>
          <w:tcPr>
            <w:tcW w:w="3703" w:type="pct"/>
          </w:tcPr>
          <w:p w14:paraId="2859FDD1"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Description</w:t>
            </w:r>
          </w:p>
        </w:tc>
      </w:tr>
      <w:tr w:rsidR="00225BB7" w:rsidRPr="00225BB7" w14:paraId="2859FDD5" w14:textId="77777777" w:rsidTr="00053BC1">
        <w:trPr>
          <w:cnfStyle w:val="000000100000" w:firstRow="0" w:lastRow="0" w:firstColumn="0" w:lastColumn="0" w:oddVBand="0" w:evenVBand="0" w:oddHBand="1" w:evenHBand="0" w:firstRowFirstColumn="0" w:firstRowLastColumn="0" w:lastRowFirstColumn="0" w:lastRowLastColumn="0"/>
        </w:trPr>
        <w:tc>
          <w:tcPr>
            <w:tcW w:w="1297" w:type="pct"/>
          </w:tcPr>
          <w:p w14:paraId="2859FDD3"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Appliance Turn-in and Recycling</w:t>
            </w:r>
          </w:p>
        </w:tc>
        <w:tc>
          <w:tcPr>
            <w:tcW w:w="3703" w:type="pct"/>
          </w:tcPr>
          <w:p w14:paraId="2859FDD4"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The program</w:t>
            </w:r>
            <w:r w:rsidRPr="00225BB7">
              <w:rPr>
                <w:rFonts w:asciiTheme="minorHAnsi" w:eastAsiaTheme="minorHAnsi" w:hAnsi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225BB7" w:rsidRPr="00225BB7" w14:paraId="2859FDD8" w14:textId="77777777" w:rsidTr="00053BC1">
        <w:trPr>
          <w:cnfStyle w:val="000000010000" w:firstRow="0" w:lastRow="0" w:firstColumn="0" w:lastColumn="0" w:oddVBand="0" w:evenVBand="0" w:oddHBand="0" w:evenHBand="1" w:firstRowFirstColumn="0" w:firstRowLastColumn="0" w:lastRowFirstColumn="0" w:lastRowLastColumn="0"/>
        </w:trPr>
        <w:tc>
          <w:tcPr>
            <w:tcW w:w="1297" w:type="pct"/>
          </w:tcPr>
          <w:p w14:paraId="2859FDD6"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Audit/Information/Testing Services</w:t>
            </w:r>
          </w:p>
        </w:tc>
        <w:tc>
          <w:tcPr>
            <w:tcW w:w="3703" w:type="pct"/>
          </w:tcPr>
          <w:p w14:paraId="2859FDD7"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BookAntiqua"/>
                <w:sz w:val="18"/>
                <w:szCs w:val="18"/>
              </w:rPr>
              <w:t>The program performs a free assessment of a customer’s facility and provides the customer with information and guidance on energy efficiency opportunities.</w:t>
            </w:r>
          </w:p>
        </w:tc>
      </w:tr>
      <w:tr w:rsidR="00225BB7" w:rsidRPr="00225BB7" w14:paraId="2859FDDB" w14:textId="77777777" w:rsidTr="00053BC1">
        <w:trPr>
          <w:cnfStyle w:val="000000100000" w:firstRow="0" w:lastRow="0" w:firstColumn="0" w:lastColumn="0" w:oddVBand="0" w:evenVBand="0" w:oddHBand="1" w:evenHBand="0" w:firstRowFirstColumn="0" w:firstRowLastColumn="0" w:lastRowFirstColumn="0" w:lastRowLastColumn="0"/>
        </w:trPr>
        <w:tc>
          <w:tcPr>
            <w:tcW w:w="1297" w:type="pct"/>
          </w:tcPr>
          <w:p w14:paraId="2859FDD9"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 xml:space="preserve">Commissioning and </w:t>
            </w:r>
            <w:proofErr w:type="spellStart"/>
            <w:r w:rsidRPr="00225BB7">
              <w:rPr>
                <w:rFonts w:asciiTheme="minorHAnsi" w:eastAsiaTheme="minorHAnsi" w:hAnsiTheme="minorHAnsi" w:cstheme="minorBidi"/>
                <w:sz w:val="18"/>
                <w:szCs w:val="18"/>
              </w:rPr>
              <w:t>Retrocommissioning</w:t>
            </w:r>
            <w:proofErr w:type="spellEnd"/>
          </w:p>
        </w:tc>
        <w:tc>
          <w:tcPr>
            <w:tcW w:w="3703" w:type="pct"/>
          </w:tcPr>
          <w:p w14:paraId="2859FDDA"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Helv"/>
                <w:sz w:val="18"/>
                <w:szCs w:val="18"/>
              </w:rPr>
              <w:t>The program modifies or repairs existing equipment to ensure that it works as intended.</w:t>
            </w:r>
          </w:p>
        </w:tc>
      </w:tr>
      <w:tr w:rsidR="00225BB7" w:rsidRPr="00225BB7" w14:paraId="2859FDDE" w14:textId="77777777" w:rsidTr="00053BC1">
        <w:trPr>
          <w:cnfStyle w:val="000000010000" w:firstRow="0" w:lastRow="0" w:firstColumn="0" w:lastColumn="0" w:oddVBand="0" w:evenVBand="0" w:oddHBand="0" w:evenHBand="1" w:firstRowFirstColumn="0" w:firstRowLastColumn="0" w:lastRowFirstColumn="0" w:lastRowLastColumn="0"/>
        </w:trPr>
        <w:tc>
          <w:tcPr>
            <w:tcW w:w="1297" w:type="pct"/>
          </w:tcPr>
          <w:p w14:paraId="2859FDDC"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BookAntiqua"/>
                <w:sz w:val="18"/>
                <w:szCs w:val="18"/>
              </w:rPr>
              <w:t>Financial Support</w:t>
            </w:r>
          </w:p>
        </w:tc>
        <w:tc>
          <w:tcPr>
            <w:tcW w:w="3703" w:type="pct"/>
          </w:tcPr>
          <w:p w14:paraId="2859FDDD"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BookAntiqua"/>
                <w:sz w:val="18"/>
                <w:szCs w:val="18"/>
              </w:rPr>
              <w:t xml:space="preserve">The program motivates customers, through financial incentives such as rebates or low </w:t>
            </w:r>
            <w:r w:rsidRPr="00225BB7">
              <w:rPr>
                <w:rFonts w:asciiTheme="minorHAnsi" w:eastAsiaTheme="minorHAnsi" w:hAnsiTheme="minorHAnsi" w:cs="BookAntiqua"/>
                <w:sz w:val="18"/>
                <w:szCs w:val="18"/>
              </w:rPr>
              <w:lastRenderedPageBreak/>
              <w:t>interest loans, to implement energy efficient measures or projects.</w:t>
            </w:r>
          </w:p>
        </w:tc>
      </w:tr>
      <w:tr w:rsidR="00225BB7" w:rsidRPr="00225BB7" w14:paraId="2859FDE1" w14:textId="77777777" w:rsidTr="00053BC1">
        <w:trPr>
          <w:cnfStyle w:val="000000100000" w:firstRow="0" w:lastRow="0" w:firstColumn="0" w:lastColumn="0" w:oddVBand="0" w:evenVBand="0" w:oddHBand="1" w:evenHBand="0" w:firstRowFirstColumn="0" w:firstRowLastColumn="0" w:lastRowFirstColumn="0" w:lastRowLastColumn="0"/>
        </w:trPr>
        <w:tc>
          <w:tcPr>
            <w:tcW w:w="1297" w:type="pct"/>
          </w:tcPr>
          <w:p w14:paraId="2859FDDF"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lastRenderedPageBreak/>
              <w:t>Innovative Design</w:t>
            </w:r>
          </w:p>
        </w:tc>
        <w:tc>
          <w:tcPr>
            <w:tcW w:w="3703" w:type="pct"/>
          </w:tcPr>
          <w:p w14:paraId="2859FDE0"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BookAntiqua"/>
                <w:sz w:val="18"/>
                <w:szCs w:val="18"/>
              </w:rPr>
              <w:t xml:space="preserve">The program funds new ideas that meet reasonable scientific scrutiny for potential energy savings. These innovative </w:t>
            </w:r>
            <w:r w:rsidRPr="00225BB7">
              <w:rPr>
                <w:rFonts w:asciiTheme="minorHAnsi" w:eastAsiaTheme="minorHAnsi" w:hAnsiTheme="minorHAnsi" w:cs="Helv"/>
                <w:sz w:val="18"/>
                <w:szCs w:val="18"/>
              </w:rPr>
              <w:t>measures typically have small market penetration (less than 5%) or are targeted toward relatively unreached market segments.</w:t>
            </w:r>
          </w:p>
        </w:tc>
      </w:tr>
      <w:tr w:rsidR="00225BB7" w:rsidRPr="00225BB7" w14:paraId="2859FDE4" w14:textId="77777777" w:rsidTr="00053BC1">
        <w:trPr>
          <w:cnfStyle w:val="000000010000" w:firstRow="0" w:lastRow="0" w:firstColumn="0" w:lastColumn="0" w:oddVBand="0" w:evenVBand="0" w:oddHBand="0" w:evenHBand="1" w:firstRowFirstColumn="0" w:firstRowLastColumn="0" w:lastRowFirstColumn="0" w:lastRowLastColumn="0"/>
        </w:trPr>
        <w:tc>
          <w:tcPr>
            <w:tcW w:w="1297" w:type="pct"/>
          </w:tcPr>
          <w:p w14:paraId="2859FDE2"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New Construction</w:t>
            </w:r>
          </w:p>
        </w:tc>
        <w:tc>
          <w:tcPr>
            <w:tcW w:w="3703" w:type="pct"/>
          </w:tcPr>
          <w:p w14:paraId="2859FDE3"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225BB7" w:rsidRPr="00225BB7" w14:paraId="2859FDE7" w14:textId="77777777" w:rsidTr="00053BC1">
        <w:trPr>
          <w:cnfStyle w:val="000000100000" w:firstRow="0" w:lastRow="0" w:firstColumn="0" w:lastColumn="0" w:oddVBand="0" w:evenVBand="0" w:oddHBand="1" w:evenHBand="0" w:firstRowFirstColumn="0" w:firstRowLastColumn="0" w:lastRowFirstColumn="0" w:lastRowLastColumn="0"/>
        </w:trPr>
        <w:tc>
          <w:tcPr>
            <w:tcW w:w="1297" w:type="pct"/>
          </w:tcPr>
          <w:p w14:paraId="2859FDE5"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Partnership</w:t>
            </w:r>
          </w:p>
        </w:tc>
        <w:tc>
          <w:tcPr>
            <w:tcW w:w="3703" w:type="pct"/>
          </w:tcPr>
          <w:p w14:paraId="2859FDE6"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Helv"/>
                <w:sz w:val="18"/>
                <w:szCs w:val="18"/>
              </w:rPr>
              <w:t>The program implements projects through a partnership between the utility and an institutional, government, or community-based organization.</w:t>
            </w:r>
          </w:p>
        </w:tc>
      </w:tr>
      <w:tr w:rsidR="00225BB7" w:rsidRPr="00225BB7" w14:paraId="2859FDEA" w14:textId="77777777" w:rsidTr="00053BC1">
        <w:trPr>
          <w:cnfStyle w:val="000000010000" w:firstRow="0" w:lastRow="0" w:firstColumn="0" w:lastColumn="0" w:oddVBand="0" w:evenVBand="0" w:oddHBand="0" w:evenHBand="1" w:firstRowFirstColumn="0" w:firstRowLastColumn="0" w:lastRowFirstColumn="0" w:lastRowLastColumn="0"/>
        </w:trPr>
        <w:tc>
          <w:tcPr>
            <w:tcW w:w="1297" w:type="pct"/>
          </w:tcPr>
          <w:p w14:paraId="2859FDE8"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Performance Based</w:t>
            </w:r>
          </w:p>
        </w:tc>
        <w:tc>
          <w:tcPr>
            <w:tcW w:w="3703" w:type="pct"/>
          </w:tcPr>
          <w:p w14:paraId="2859FDE9"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The program offers financial incentives that vary based on the energy efficiency performance of specific projects.</w:t>
            </w:r>
          </w:p>
        </w:tc>
      </w:tr>
      <w:tr w:rsidR="00225BB7" w:rsidRPr="00225BB7" w14:paraId="2859FDED" w14:textId="77777777" w:rsidTr="00053BC1">
        <w:trPr>
          <w:cnfStyle w:val="000000100000" w:firstRow="0" w:lastRow="0" w:firstColumn="0" w:lastColumn="0" w:oddVBand="0" w:evenVBand="0" w:oddHBand="1" w:evenHBand="0" w:firstRowFirstColumn="0" w:firstRowLastColumn="0" w:lastRowFirstColumn="0" w:lastRowLastColumn="0"/>
        </w:trPr>
        <w:tc>
          <w:tcPr>
            <w:tcW w:w="1297" w:type="pct"/>
          </w:tcPr>
          <w:p w14:paraId="2859FDEB"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Up-Stream Programs</w:t>
            </w:r>
          </w:p>
        </w:tc>
        <w:tc>
          <w:tcPr>
            <w:tcW w:w="3703" w:type="pct"/>
          </w:tcPr>
          <w:p w14:paraId="2859FDEC" w14:textId="77777777" w:rsidR="00931C95" w:rsidRPr="00225BB7" w:rsidRDefault="00931C95" w:rsidP="00931C95">
            <w:pPr>
              <w:rPr>
                <w:rFonts w:asciiTheme="minorHAnsi" w:eastAsiaTheme="minorHAnsi" w:hAnsiTheme="minorHAnsi" w:cstheme="minorBidi"/>
                <w:sz w:val="18"/>
                <w:szCs w:val="18"/>
              </w:rPr>
            </w:pPr>
            <w:r w:rsidRPr="00225BB7">
              <w:rPr>
                <w:rFonts w:asciiTheme="minorHAnsi" w:eastAsiaTheme="minorHAnsi" w:hAnsiTheme="minorHAnsi" w:cstheme="minorBidi"/>
                <w:sz w:val="18"/>
                <w:szCs w:val="18"/>
              </w:rPr>
              <w:t>See Up-Stream Incentive and Up-Stream Buy Down in the Incentive Method table.</w:t>
            </w:r>
          </w:p>
        </w:tc>
      </w:tr>
    </w:tbl>
    <w:p w14:paraId="2859FDEE" w14:textId="77777777" w:rsidR="00931C95" w:rsidRPr="00225BB7" w:rsidRDefault="00931C95" w:rsidP="00931C95">
      <w:pPr>
        <w:rPr>
          <w:rFonts w:asciiTheme="minorHAnsi" w:hAnsiTheme="minorHAnsi"/>
          <w:sz w:val="22"/>
        </w:rPr>
      </w:pPr>
    </w:p>
    <w:p w14:paraId="2859FDEF" w14:textId="77777777" w:rsidR="00931C95" w:rsidRPr="00225BB7" w:rsidRDefault="00053BC1" w:rsidP="00053BC1">
      <w:pPr>
        <w:jc w:val="center"/>
        <w:rPr>
          <w:rFonts w:asciiTheme="minorHAnsi" w:eastAsiaTheme="minorHAnsi" w:hAnsiTheme="minorHAnsi" w:cstheme="minorBidi"/>
          <w:sz w:val="22"/>
          <w:szCs w:val="22"/>
        </w:rPr>
      </w:pPr>
      <w:r w:rsidRPr="00225BB7">
        <w:rPr>
          <w:rFonts w:asciiTheme="minorHAnsi" w:eastAsiaTheme="minorHAnsi" w:hAnsiTheme="minorHAnsi" w:cstheme="minorBidi"/>
          <w:b/>
          <w:sz w:val="22"/>
          <w:szCs w:val="22"/>
        </w:rPr>
        <w:t xml:space="preserve">Table 5 </w:t>
      </w:r>
      <w:r w:rsidR="00931C95" w:rsidRPr="00225BB7">
        <w:rPr>
          <w:rFonts w:asciiTheme="minorHAnsi" w:eastAsiaTheme="minorHAnsi" w:hAnsiTheme="minorHAnsi" w:cstheme="minorBidi"/>
          <w:b/>
          <w:sz w:val="22"/>
          <w:szCs w:val="22"/>
        </w:rPr>
        <w:t>Incentive Method Descriptions</w:t>
      </w:r>
    </w:p>
    <w:tbl>
      <w:tblPr>
        <w:tblStyle w:val="TableContemporary"/>
        <w:tblW w:w="5000" w:type="pct"/>
        <w:tblLook w:val="04A0" w:firstRow="1" w:lastRow="0" w:firstColumn="1" w:lastColumn="0" w:noHBand="0" w:noVBand="1"/>
      </w:tblPr>
      <w:tblGrid>
        <w:gridCol w:w="2484"/>
        <w:gridCol w:w="7092"/>
      </w:tblGrid>
      <w:tr w:rsidR="00225BB7" w:rsidRPr="00225BB7" w14:paraId="2859FDF2" w14:textId="77777777" w:rsidTr="00053BC1">
        <w:trPr>
          <w:cnfStyle w:val="100000000000" w:firstRow="1" w:lastRow="0" w:firstColumn="0" w:lastColumn="0" w:oddVBand="0" w:evenVBand="0" w:oddHBand="0" w:evenHBand="0" w:firstRowFirstColumn="0" w:firstRowLastColumn="0" w:lastRowFirstColumn="0" w:lastRowLastColumn="0"/>
        </w:trPr>
        <w:tc>
          <w:tcPr>
            <w:tcW w:w="1297" w:type="pct"/>
          </w:tcPr>
          <w:p w14:paraId="2859FDF0"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Incentive Method</w:t>
            </w:r>
          </w:p>
        </w:tc>
        <w:tc>
          <w:tcPr>
            <w:tcW w:w="3703" w:type="pct"/>
          </w:tcPr>
          <w:p w14:paraId="2859FDF1" w14:textId="77777777" w:rsidR="00931C95" w:rsidRPr="00225BB7" w:rsidRDefault="00931C95" w:rsidP="00931C95">
            <w:pPr>
              <w:rPr>
                <w:rFonts w:asciiTheme="minorHAnsi" w:hAnsiTheme="minorHAnsi"/>
                <w:sz w:val="18"/>
                <w:szCs w:val="18"/>
              </w:rPr>
            </w:pPr>
            <w:r w:rsidRPr="00225BB7">
              <w:rPr>
                <w:rFonts w:asciiTheme="minorHAnsi" w:hAnsiTheme="minorHAnsi"/>
                <w:sz w:val="18"/>
                <w:szCs w:val="18"/>
              </w:rPr>
              <w:t>Description</w:t>
            </w:r>
          </w:p>
        </w:tc>
      </w:tr>
      <w:tr w:rsidR="00225BB7" w:rsidRPr="00225BB7" w14:paraId="2859FDF5" w14:textId="77777777" w:rsidTr="00053BC1">
        <w:trPr>
          <w:cnfStyle w:val="000000100000" w:firstRow="0" w:lastRow="0" w:firstColumn="0" w:lastColumn="0" w:oddVBand="0" w:evenVBand="0" w:oddHBand="1" w:evenHBand="0" w:firstRowFirstColumn="0" w:firstRowLastColumn="0" w:lastRowFirstColumn="0" w:lastRowLastColumn="0"/>
        </w:trPr>
        <w:tc>
          <w:tcPr>
            <w:tcW w:w="1297" w:type="pct"/>
          </w:tcPr>
          <w:p w14:paraId="2859FDF3" w14:textId="77777777"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Direct Install</w:t>
            </w:r>
          </w:p>
        </w:tc>
        <w:tc>
          <w:tcPr>
            <w:tcW w:w="3703" w:type="pct"/>
          </w:tcPr>
          <w:p w14:paraId="2859FDF4" w14:textId="77777777" w:rsidR="00931C95" w:rsidRPr="00225BB7" w:rsidRDefault="00931C95" w:rsidP="00931C95">
            <w:pPr>
              <w:autoSpaceDE w:val="0"/>
              <w:autoSpaceDN w:val="0"/>
              <w:adjustRightInd w:val="0"/>
              <w:rPr>
                <w:rFonts w:asciiTheme="minorHAnsi" w:hAnsiTheme="minorHAnsi"/>
                <w:sz w:val="18"/>
                <w:szCs w:val="18"/>
              </w:rPr>
            </w:pPr>
            <w:r w:rsidRPr="00225BB7">
              <w:rPr>
                <w:rFonts w:asciiTheme="minorHAnsi" w:hAnsiTheme="minorHAnsi" w:cs="Helv"/>
                <w:sz w:val="18"/>
                <w:szCs w:val="18"/>
              </w:rPr>
              <w:t xml:space="preserve">The program </w:t>
            </w:r>
            <w:r w:rsidRPr="00225BB7">
              <w:rPr>
                <w:rFonts w:asciiTheme="minorHAnsi" w:hAnsiTheme="minorHAnsi"/>
                <w:sz w:val="18"/>
                <w:szCs w:val="18"/>
              </w:rPr>
              <w:t>implements energy efficiency measures for qualifying customers, at no cost to the customer.</w:t>
            </w:r>
          </w:p>
        </w:tc>
      </w:tr>
      <w:tr w:rsidR="00225BB7" w:rsidRPr="00225BB7" w14:paraId="2859FDF8" w14:textId="77777777" w:rsidTr="00053BC1">
        <w:trPr>
          <w:cnfStyle w:val="000000010000" w:firstRow="0" w:lastRow="0" w:firstColumn="0" w:lastColumn="0" w:oddVBand="0" w:evenVBand="0" w:oddHBand="0" w:evenHBand="1" w:firstRowFirstColumn="0" w:firstRowLastColumn="0" w:lastRowFirstColumn="0" w:lastRowLastColumn="0"/>
        </w:trPr>
        <w:tc>
          <w:tcPr>
            <w:tcW w:w="1297" w:type="pct"/>
          </w:tcPr>
          <w:p w14:paraId="2859FDF6" w14:textId="77777777"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Down-Stream Incentive</w:t>
            </w:r>
          </w:p>
        </w:tc>
        <w:tc>
          <w:tcPr>
            <w:tcW w:w="3703" w:type="pct"/>
          </w:tcPr>
          <w:p w14:paraId="2859FDF7" w14:textId="77777777"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225BB7" w:rsidRPr="00225BB7" w14:paraId="2859FDFB" w14:textId="77777777" w:rsidTr="00053BC1">
        <w:trPr>
          <w:cnfStyle w:val="000000100000" w:firstRow="0" w:lastRow="0" w:firstColumn="0" w:lastColumn="0" w:oddVBand="0" w:evenVBand="0" w:oddHBand="1" w:evenHBand="0" w:firstRowFirstColumn="0" w:firstRowLastColumn="0" w:lastRowFirstColumn="0" w:lastRowLastColumn="0"/>
        </w:trPr>
        <w:tc>
          <w:tcPr>
            <w:tcW w:w="1297" w:type="pct"/>
          </w:tcPr>
          <w:p w14:paraId="2859FDF9" w14:textId="77777777"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Mid-Stream Incentive</w:t>
            </w:r>
          </w:p>
        </w:tc>
        <w:tc>
          <w:tcPr>
            <w:tcW w:w="3703" w:type="pct"/>
          </w:tcPr>
          <w:p w14:paraId="2859FDFA" w14:textId="77777777"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225BB7" w:rsidRPr="00225BB7" w14:paraId="2859FDFF" w14:textId="77777777" w:rsidTr="00053BC1">
        <w:trPr>
          <w:cnfStyle w:val="000000010000" w:firstRow="0" w:lastRow="0" w:firstColumn="0" w:lastColumn="0" w:oddVBand="0" w:evenVBand="0" w:oddHBand="0" w:evenHBand="1" w:firstRowFirstColumn="0" w:firstRowLastColumn="0" w:lastRowFirstColumn="0" w:lastRowLastColumn="0"/>
        </w:trPr>
        <w:tc>
          <w:tcPr>
            <w:tcW w:w="1297" w:type="pct"/>
          </w:tcPr>
          <w:p w14:paraId="2859FDFC" w14:textId="77777777" w:rsidR="00931C95" w:rsidRPr="00225BB7" w:rsidRDefault="00931C95" w:rsidP="00931C95">
            <w:pPr>
              <w:autoSpaceDE w:val="0"/>
              <w:autoSpaceDN w:val="0"/>
              <w:adjustRightInd w:val="0"/>
              <w:spacing w:line="240" w:lineRule="atLeast"/>
              <w:rPr>
                <w:rFonts w:asciiTheme="minorHAnsi" w:hAnsiTheme="minorHAnsi" w:cs="Helv"/>
                <w:sz w:val="18"/>
                <w:szCs w:val="18"/>
              </w:rPr>
            </w:pPr>
            <w:r w:rsidRPr="00225BB7">
              <w:rPr>
                <w:rFonts w:asciiTheme="minorHAnsi" w:hAnsiTheme="minorHAnsi" w:cs="Helv"/>
                <w:sz w:val="18"/>
                <w:szCs w:val="18"/>
              </w:rPr>
              <w:t>Up-Stream Incentive</w:t>
            </w:r>
          </w:p>
          <w:p w14:paraId="2859FDFD" w14:textId="77777777" w:rsidR="00931C95" w:rsidRPr="00225BB7" w:rsidRDefault="00931C95" w:rsidP="00931C95">
            <w:pPr>
              <w:rPr>
                <w:rFonts w:asciiTheme="minorHAnsi" w:hAnsiTheme="minorHAnsi"/>
                <w:sz w:val="18"/>
                <w:szCs w:val="18"/>
              </w:rPr>
            </w:pPr>
          </w:p>
        </w:tc>
        <w:tc>
          <w:tcPr>
            <w:tcW w:w="3703" w:type="pct"/>
          </w:tcPr>
          <w:p w14:paraId="2859FDFE" w14:textId="77777777"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225BB7" w:rsidRPr="00225BB7" w14:paraId="2859FE02" w14:textId="77777777" w:rsidTr="00053BC1">
        <w:trPr>
          <w:cnfStyle w:val="000000100000" w:firstRow="0" w:lastRow="0" w:firstColumn="0" w:lastColumn="0" w:oddVBand="0" w:evenVBand="0" w:oddHBand="1" w:evenHBand="0" w:firstRowFirstColumn="0" w:firstRowLastColumn="0" w:lastRowFirstColumn="0" w:lastRowLastColumn="0"/>
        </w:trPr>
        <w:tc>
          <w:tcPr>
            <w:tcW w:w="1297" w:type="pct"/>
          </w:tcPr>
          <w:p w14:paraId="2859FE00" w14:textId="77777777"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Up-Stream Buy Down</w:t>
            </w:r>
          </w:p>
        </w:tc>
        <w:tc>
          <w:tcPr>
            <w:tcW w:w="3703" w:type="pct"/>
          </w:tcPr>
          <w:p w14:paraId="2859FE01" w14:textId="77777777"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225BB7" w:rsidRPr="00225BB7" w14:paraId="2859FE05" w14:textId="77777777" w:rsidTr="00053BC1">
        <w:trPr>
          <w:cnfStyle w:val="000000010000" w:firstRow="0" w:lastRow="0" w:firstColumn="0" w:lastColumn="0" w:oddVBand="0" w:evenVBand="0" w:oddHBand="0" w:evenHBand="1" w:firstRowFirstColumn="0" w:firstRowLastColumn="0" w:lastRowFirstColumn="0" w:lastRowLastColumn="0"/>
        </w:trPr>
        <w:tc>
          <w:tcPr>
            <w:tcW w:w="1297" w:type="pct"/>
          </w:tcPr>
          <w:p w14:paraId="2859FE03" w14:textId="77777777"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Giveaway</w:t>
            </w:r>
          </w:p>
        </w:tc>
        <w:tc>
          <w:tcPr>
            <w:tcW w:w="3703" w:type="pct"/>
          </w:tcPr>
          <w:p w14:paraId="2859FE04" w14:textId="77777777"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The program provides customers with energy efficiency equipment or services for free.</w:t>
            </w:r>
          </w:p>
        </w:tc>
      </w:tr>
      <w:tr w:rsidR="00225BB7" w:rsidRPr="00225BB7" w14:paraId="2859FE08" w14:textId="77777777" w:rsidTr="00053BC1">
        <w:trPr>
          <w:cnfStyle w:val="000000100000" w:firstRow="0" w:lastRow="0" w:firstColumn="0" w:lastColumn="0" w:oddVBand="0" w:evenVBand="0" w:oddHBand="1" w:evenHBand="0" w:firstRowFirstColumn="0" w:firstRowLastColumn="0" w:lastRowFirstColumn="0" w:lastRowLastColumn="0"/>
        </w:trPr>
        <w:tc>
          <w:tcPr>
            <w:tcW w:w="1297" w:type="pct"/>
          </w:tcPr>
          <w:p w14:paraId="2859FE06" w14:textId="77777777"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Exchange/Replacement</w:t>
            </w:r>
          </w:p>
        </w:tc>
        <w:tc>
          <w:tcPr>
            <w:tcW w:w="3703" w:type="pct"/>
          </w:tcPr>
          <w:p w14:paraId="2859FE07" w14:textId="77777777" w:rsidR="00931C95" w:rsidRPr="00225BB7" w:rsidRDefault="00931C95" w:rsidP="00931C95">
            <w:pPr>
              <w:autoSpaceDE w:val="0"/>
              <w:autoSpaceDN w:val="0"/>
              <w:adjustRightInd w:val="0"/>
              <w:spacing w:line="240" w:lineRule="atLeast"/>
              <w:rPr>
                <w:rFonts w:asciiTheme="minorHAnsi" w:hAnsiTheme="minorHAnsi"/>
                <w:sz w:val="18"/>
                <w:szCs w:val="18"/>
              </w:rPr>
            </w:pPr>
            <w:r w:rsidRPr="00225BB7">
              <w:rPr>
                <w:rFonts w:asciiTheme="minorHAnsi" w:hAnsiTheme="minorHAnsi" w:cs="Helv"/>
                <w:sz w:val="18"/>
                <w:szCs w:val="18"/>
              </w:rPr>
              <w:t>The utility program holds events where customers can trade functional equipment for similar but more energy efficient equipment, free of charge.</w:t>
            </w:r>
          </w:p>
        </w:tc>
      </w:tr>
      <w:tr w:rsidR="00225BB7" w:rsidRPr="00225BB7" w14:paraId="2859FE0B" w14:textId="77777777" w:rsidTr="00053BC1">
        <w:trPr>
          <w:cnfStyle w:val="000000010000" w:firstRow="0" w:lastRow="0" w:firstColumn="0" w:lastColumn="0" w:oddVBand="0" w:evenVBand="0" w:oddHBand="0" w:evenHBand="1" w:firstRowFirstColumn="0" w:firstRowLastColumn="0" w:lastRowFirstColumn="0" w:lastRowLastColumn="0"/>
        </w:trPr>
        <w:tc>
          <w:tcPr>
            <w:tcW w:w="1297" w:type="pct"/>
          </w:tcPr>
          <w:p w14:paraId="2859FE09" w14:textId="77777777" w:rsidR="00931C95" w:rsidRPr="00225BB7" w:rsidRDefault="00931C95" w:rsidP="00931C95">
            <w:pPr>
              <w:rPr>
                <w:rFonts w:asciiTheme="minorHAnsi" w:hAnsiTheme="minorHAnsi"/>
                <w:sz w:val="18"/>
                <w:szCs w:val="18"/>
              </w:rPr>
            </w:pPr>
            <w:r w:rsidRPr="00225BB7">
              <w:rPr>
                <w:rFonts w:asciiTheme="minorHAnsi" w:hAnsiTheme="minorHAnsi" w:cs="Helv"/>
                <w:sz w:val="18"/>
                <w:szCs w:val="18"/>
              </w:rPr>
              <w:t xml:space="preserve">On-bill </w:t>
            </w:r>
            <w:r w:rsidRPr="00225BB7">
              <w:rPr>
                <w:rFonts w:asciiTheme="minorHAnsi" w:hAnsiTheme="minorHAnsi" w:cs="BookAntiqua"/>
                <w:sz w:val="18"/>
                <w:szCs w:val="18"/>
              </w:rPr>
              <w:t>Finance/Loan</w:t>
            </w:r>
          </w:p>
        </w:tc>
        <w:tc>
          <w:tcPr>
            <w:tcW w:w="3703" w:type="pct"/>
          </w:tcPr>
          <w:p w14:paraId="2859FE0A" w14:textId="77777777" w:rsidR="00931C95" w:rsidRPr="00225BB7" w:rsidRDefault="00931C95" w:rsidP="00931C95">
            <w:pPr>
              <w:rPr>
                <w:rFonts w:asciiTheme="minorHAnsi" w:hAnsiTheme="minorHAnsi"/>
                <w:sz w:val="18"/>
                <w:szCs w:val="18"/>
              </w:rPr>
            </w:pPr>
            <w:r w:rsidRPr="00225BB7">
              <w:rPr>
                <w:rFonts w:asciiTheme="minorHAnsi" w:hAnsiTheme="minorHAnsi" w:cs="Helv"/>
                <w:sz w:val="18"/>
                <w:szCs w:val="18"/>
              </w:rPr>
              <w:t>The program offers financing for the cost an efficient measure as part of the utility bill. This can be an add-on option to an existing program or can serve as an organizing principle for its own program.</w:t>
            </w:r>
          </w:p>
        </w:tc>
      </w:tr>
    </w:tbl>
    <w:p w14:paraId="2859FE0C" w14:textId="77777777" w:rsidR="00931C95" w:rsidRPr="00225BB7" w:rsidRDefault="00931C95" w:rsidP="00931C95"/>
    <w:p w14:paraId="2859FE0D" w14:textId="77777777" w:rsidR="00C02E31" w:rsidRPr="00225BB7" w:rsidRDefault="00C02E31" w:rsidP="00C02E31">
      <w:pPr>
        <w:pStyle w:val="Heading2"/>
        <w:rPr>
          <w:rFonts w:asciiTheme="minorHAnsi" w:hAnsiTheme="minorHAnsi" w:cstheme="minorHAnsi"/>
        </w:rPr>
      </w:pPr>
      <w:r w:rsidRPr="00225BB7">
        <w:rPr>
          <w:rFonts w:asciiTheme="minorHAnsi" w:hAnsiTheme="minorHAnsi" w:cstheme="minorHAnsi"/>
        </w:rPr>
        <w:t>1.</w:t>
      </w:r>
      <w:r w:rsidR="00EE7E1C" w:rsidRPr="00225BB7">
        <w:rPr>
          <w:rFonts w:asciiTheme="minorHAnsi" w:hAnsiTheme="minorHAnsi" w:cstheme="minorHAnsi"/>
        </w:rPr>
        <w:t>4</w:t>
      </w:r>
      <w:r w:rsidRPr="00225BB7">
        <w:rPr>
          <w:rFonts w:asciiTheme="minorHAnsi" w:hAnsiTheme="minorHAnsi" w:cstheme="minorHAnsi"/>
        </w:rPr>
        <w:t xml:space="preserve"> Measure </w:t>
      </w:r>
      <w:r w:rsidR="00931C95" w:rsidRPr="00225BB7">
        <w:rPr>
          <w:rFonts w:asciiTheme="minorHAnsi" w:hAnsiTheme="minorHAnsi" w:cstheme="minorHAnsi"/>
        </w:rPr>
        <w:t>Parameters</w:t>
      </w:r>
    </w:p>
    <w:p w14:paraId="2859FE0E" w14:textId="77777777" w:rsidR="00EF3BE3" w:rsidRPr="00225BB7" w:rsidRDefault="00931C95" w:rsidP="00194FBD">
      <w:pPr>
        <w:pStyle w:val="Heading3"/>
        <w:rPr>
          <w:rFonts w:cstheme="minorHAnsi"/>
        </w:rPr>
      </w:pPr>
      <w:r w:rsidRPr="00225BB7">
        <w:t>1.</w:t>
      </w:r>
      <w:r w:rsidR="00EE7E1C" w:rsidRPr="00225BB7">
        <w:t>4</w:t>
      </w:r>
      <w:r w:rsidR="00C02E31" w:rsidRPr="00225BB7">
        <w:t xml:space="preserve">.1 DEER </w:t>
      </w:r>
      <w:r w:rsidRPr="00225BB7">
        <w:t>Data</w:t>
      </w:r>
    </w:p>
    <w:p w14:paraId="2859FE0F" w14:textId="77777777" w:rsidR="00B9643C" w:rsidRPr="00225BB7" w:rsidRDefault="00F5419E" w:rsidP="00B9643C">
      <w:pPr>
        <w:rPr>
          <w:rFonts w:asciiTheme="minorHAnsi" w:hAnsiTheme="minorHAnsi" w:cstheme="minorHAnsi"/>
          <w:sz w:val="22"/>
          <w:szCs w:val="22"/>
        </w:rPr>
      </w:pPr>
      <w:r w:rsidRPr="00225BB7">
        <w:rPr>
          <w:rFonts w:asciiTheme="minorHAnsi" w:hAnsiTheme="minorHAnsi" w:cstheme="minorHAnsi"/>
          <w:sz w:val="22"/>
          <w:szCs w:val="22"/>
        </w:rPr>
        <w:t>The DEER Version 2014 1</w:t>
      </w:r>
      <w:r w:rsidR="00B9643C" w:rsidRPr="00225BB7">
        <w:rPr>
          <w:rFonts w:asciiTheme="minorHAnsi" w:hAnsiTheme="minorHAnsi" w:cstheme="minorHAnsi"/>
          <w:sz w:val="22"/>
          <w:szCs w:val="22"/>
        </w:rPr>
        <w:t>.0</w:t>
      </w:r>
      <w:r w:rsidR="00047C0E" w:rsidRPr="00225BB7">
        <w:rPr>
          <w:rFonts w:asciiTheme="minorHAnsi" w:hAnsiTheme="minorHAnsi" w:cstheme="minorHAnsi"/>
          <w:sz w:val="22"/>
          <w:szCs w:val="22"/>
        </w:rPr>
        <w:t>.5</w:t>
      </w:r>
      <w:r w:rsidR="00B9643C" w:rsidRPr="00225BB7">
        <w:rPr>
          <w:rFonts w:asciiTheme="minorHAnsi" w:hAnsiTheme="minorHAnsi" w:cstheme="minorHAnsi"/>
          <w:sz w:val="22"/>
          <w:szCs w:val="22"/>
        </w:rPr>
        <w:t xml:space="preserve"> </w:t>
      </w:r>
      <w:r w:rsidR="005D03AC" w:rsidRPr="00225BB7">
        <w:rPr>
          <w:rFonts w:asciiTheme="minorHAnsi" w:hAnsiTheme="minorHAnsi" w:cstheme="minorHAnsi"/>
          <w:sz w:val="22"/>
          <w:szCs w:val="22"/>
        </w:rPr>
        <w:t>[386</w:t>
      </w:r>
      <w:r w:rsidR="00B9643C" w:rsidRPr="00225BB7">
        <w:rPr>
          <w:rFonts w:asciiTheme="minorHAnsi" w:hAnsiTheme="minorHAnsi" w:cstheme="minorHAnsi"/>
          <w:sz w:val="22"/>
          <w:szCs w:val="22"/>
        </w:rPr>
        <w:t>] database contains measure</w:t>
      </w:r>
      <w:r w:rsidR="00EF3BE3" w:rsidRPr="00225BB7">
        <w:rPr>
          <w:rFonts w:asciiTheme="minorHAnsi" w:hAnsiTheme="minorHAnsi" w:cstheme="minorHAnsi"/>
          <w:sz w:val="22"/>
          <w:szCs w:val="22"/>
        </w:rPr>
        <w:t xml:space="preserve"> energy savings </w:t>
      </w:r>
      <w:r w:rsidR="00B9643C" w:rsidRPr="00225BB7">
        <w:rPr>
          <w:rFonts w:asciiTheme="minorHAnsi" w:hAnsiTheme="minorHAnsi" w:cstheme="minorHAnsi"/>
          <w:sz w:val="22"/>
          <w:szCs w:val="22"/>
        </w:rPr>
        <w:t>and cost information for</w:t>
      </w:r>
      <w:r w:rsidR="00C44831" w:rsidRPr="00225BB7">
        <w:rPr>
          <w:rFonts w:asciiTheme="minorHAnsi" w:hAnsiTheme="minorHAnsi" w:cstheme="minorHAnsi"/>
          <w:sz w:val="22"/>
          <w:szCs w:val="22"/>
        </w:rPr>
        <w:t xml:space="preserve"> various measures as well as values from previous DEER versions</w:t>
      </w:r>
      <w:r w:rsidR="00B9643C" w:rsidRPr="00225BB7">
        <w:rPr>
          <w:rFonts w:asciiTheme="minorHAnsi" w:hAnsiTheme="minorHAnsi" w:cstheme="minorHAnsi"/>
          <w:sz w:val="22"/>
          <w:szCs w:val="22"/>
        </w:rPr>
        <w:t xml:space="preserve">. The </w:t>
      </w:r>
      <w:r w:rsidR="00C44831" w:rsidRPr="00225BB7">
        <w:rPr>
          <w:rFonts w:asciiTheme="minorHAnsi" w:hAnsiTheme="minorHAnsi" w:cstheme="minorHAnsi"/>
          <w:sz w:val="22"/>
          <w:szCs w:val="22"/>
        </w:rPr>
        <w:t xml:space="preserve">applicable </w:t>
      </w:r>
      <w:r w:rsidR="002268FA" w:rsidRPr="00225BB7">
        <w:rPr>
          <w:rFonts w:asciiTheme="minorHAnsi" w:hAnsiTheme="minorHAnsi" w:cstheme="minorHAnsi"/>
          <w:sz w:val="22"/>
          <w:szCs w:val="22"/>
        </w:rPr>
        <w:t xml:space="preserve">DEER </w:t>
      </w:r>
      <w:r w:rsidR="00B9643C" w:rsidRPr="00225BB7">
        <w:rPr>
          <w:rFonts w:asciiTheme="minorHAnsi" w:hAnsiTheme="minorHAnsi" w:cstheme="minorHAnsi"/>
          <w:sz w:val="22"/>
          <w:szCs w:val="22"/>
        </w:rPr>
        <w:t>Measure</w:t>
      </w:r>
      <w:r w:rsidR="00C44831" w:rsidRPr="00225BB7">
        <w:rPr>
          <w:rFonts w:asciiTheme="minorHAnsi" w:hAnsiTheme="minorHAnsi" w:cstheme="minorHAnsi"/>
          <w:sz w:val="22"/>
          <w:szCs w:val="22"/>
        </w:rPr>
        <w:t xml:space="preserve"> IDs D03-208 </w:t>
      </w:r>
      <w:r w:rsidR="00047C0E" w:rsidRPr="00225BB7">
        <w:rPr>
          <w:rFonts w:asciiTheme="minorHAnsi" w:hAnsiTheme="minorHAnsi" w:cstheme="minorHAnsi"/>
          <w:sz w:val="22"/>
          <w:szCs w:val="22"/>
        </w:rPr>
        <w:t xml:space="preserve">(RF-16925) </w:t>
      </w:r>
      <w:r w:rsidR="00C44831" w:rsidRPr="00225BB7">
        <w:rPr>
          <w:rFonts w:asciiTheme="minorHAnsi" w:hAnsiTheme="minorHAnsi" w:cstheme="minorHAnsi"/>
          <w:sz w:val="22"/>
          <w:szCs w:val="22"/>
        </w:rPr>
        <w:t>and D03-209</w:t>
      </w:r>
      <w:r w:rsidR="00047C0E" w:rsidRPr="00225BB7">
        <w:rPr>
          <w:rFonts w:asciiTheme="minorHAnsi" w:hAnsiTheme="minorHAnsi" w:cstheme="minorHAnsi"/>
          <w:sz w:val="22"/>
          <w:szCs w:val="22"/>
        </w:rPr>
        <w:t xml:space="preserve"> (RF-32156)</w:t>
      </w:r>
      <w:r w:rsidR="00C44831" w:rsidRPr="00225BB7">
        <w:rPr>
          <w:rFonts w:asciiTheme="minorHAnsi" w:hAnsiTheme="minorHAnsi" w:cstheme="minorHAnsi"/>
          <w:sz w:val="22"/>
          <w:szCs w:val="22"/>
        </w:rPr>
        <w:t xml:space="preserve"> </w:t>
      </w:r>
      <w:r w:rsidR="00E059E5" w:rsidRPr="00225BB7">
        <w:rPr>
          <w:rFonts w:asciiTheme="minorHAnsi" w:hAnsiTheme="minorHAnsi" w:cs="Arial"/>
          <w:sz w:val="22"/>
          <w:szCs w:val="22"/>
        </w:rPr>
        <w:t xml:space="preserve">were not updated after DEER 2005. </w:t>
      </w:r>
      <w:r w:rsidR="00A33C19" w:rsidRPr="00225BB7">
        <w:rPr>
          <w:rFonts w:asciiTheme="minorHAnsi" w:hAnsiTheme="minorHAnsi" w:cs="Arial"/>
          <w:sz w:val="22"/>
          <w:szCs w:val="22"/>
        </w:rPr>
        <w:t xml:space="preserve">As a result, new simulation models using </w:t>
      </w:r>
      <w:proofErr w:type="spellStart"/>
      <w:r w:rsidR="00A33C19" w:rsidRPr="00225BB7">
        <w:rPr>
          <w:rFonts w:asciiTheme="minorHAnsi" w:hAnsiTheme="minorHAnsi" w:cs="Arial"/>
          <w:sz w:val="22"/>
          <w:szCs w:val="22"/>
        </w:rPr>
        <w:t>MASControl</w:t>
      </w:r>
      <w:proofErr w:type="spellEnd"/>
      <w:r w:rsidR="00A33C19" w:rsidRPr="00225BB7">
        <w:rPr>
          <w:rFonts w:asciiTheme="minorHAnsi" w:hAnsiTheme="minorHAnsi" w:cs="Arial"/>
          <w:sz w:val="22"/>
          <w:szCs w:val="22"/>
        </w:rPr>
        <w:t xml:space="preserve"> and </w:t>
      </w:r>
      <w:proofErr w:type="spellStart"/>
      <w:r w:rsidR="00A33C19" w:rsidRPr="00225BB7">
        <w:rPr>
          <w:rFonts w:asciiTheme="minorHAnsi" w:hAnsiTheme="minorHAnsi" w:cs="Arial"/>
          <w:sz w:val="22"/>
          <w:szCs w:val="22"/>
        </w:rPr>
        <w:t>eQUEST</w:t>
      </w:r>
      <w:proofErr w:type="spellEnd"/>
      <w:r w:rsidR="00A33C19" w:rsidRPr="00225BB7">
        <w:rPr>
          <w:rFonts w:asciiTheme="minorHAnsi" w:hAnsiTheme="minorHAnsi" w:cs="Arial"/>
          <w:sz w:val="22"/>
          <w:szCs w:val="22"/>
        </w:rPr>
        <w:t xml:space="preserve"> were generated to calculate the energy savings for solution code RF-16925 and RF-32156. </w:t>
      </w:r>
      <w:r w:rsidR="00DE3400" w:rsidRPr="00225BB7">
        <w:rPr>
          <w:rFonts w:asciiTheme="minorHAnsi" w:hAnsiTheme="minorHAnsi" w:cs="Arial"/>
          <w:sz w:val="22"/>
          <w:szCs w:val="22"/>
        </w:rPr>
        <w:t xml:space="preserve"> </w:t>
      </w:r>
      <w:r w:rsidR="00B9643C" w:rsidRPr="00225BB7">
        <w:rPr>
          <w:rFonts w:asciiTheme="minorHAnsi" w:hAnsiTheme="minorHAnsi" w:cstheme="minorHAnsi"/>
          <w:sz w:val="22"/>
          <w:szCs w:val="22"/>
        </w:rPr>
        <w:t>DEER</w:t>
      </w:r>
      <w:r w:rsidR="00E059E5" w:rsidRPr="00225BB7">
        <w:rPr>
          <w:rFonts w:asciiTheme="minorHAnsi" w:hAnsiTheme="minorHAnsi" w:cstheme="minorHAnsi"/>
          <w:sz w:val="22"/>
          <w:szCs w:val="22"/>
        </w:rPr>
        <w:t xml:space="preserve"> weather files and 2014 code updates were considered in the measure runs</w:t>
      </w:r>
      <w:r w:rsidR="00B9643C" w:rsidRPr="00225BB7">
        <w:rPr>
          <w:rFonts w:asciiTheme="minorHAnsi" w:hAnsiTheme="minorHAnsi" w:cstheme="minorHAnsi"/>
          <w:sz w:val="22"/>
          <w:szCs w:val="22"/>
        </w:rPr>
        <w:t xml:space="preserve">. </w:t>
      </w:r>
      <w:r w:rsidR="0030279C" w:rsidRPr="00225BB7">
        <w:rPr>
          <w:rFonts w:asciiTheme="minorHAnsi" w:hAnsiTheme="minorHAnsi" w:cstheme="minorHAnsi"/>
          <w:sz w:val="22"/>
          <w:szCs w:val="22"/>
        </w:rPr>
        <w:t xml:space="preserve">The Grocery DEER prototype building was used to calculate savings for all building types covered in this work paper. </w:t>
      </w:r>
      <w:r w:rsidR="00B9643C" w:rsidRPr="00225BB7">
        <w:rPr>
          <w:rFonts w:asciiTheme="minorHAnsi" w:hAnsiTheme="minorHAnsi" w:cstheme="minorHAnsi"/>
          <w:sz w:val="22"/>
          <w:szCs w:val="22"/>
        </w:rPr>
        <w:t>See Section 2 for more information.</w:t>
      </w:r>
    </w:p>
    <w:p w14:paraId="2859FE10" w14:textId="77777777" w:rsidR="00B9643C" w:rsidRPr="00225BB7" w:rsidRDefault="00B9643C" w:rsidP="00B9643C">
      <w:pPr>
        <w:rPr>
          <w:rFonts w:asciiTheme="minorHAnsi" w:hAnsiTheme="minorHAnsi" w:cstheme="minorHAnsi"/>
          <w:sz w:val="22"/>
          <w:szCs w:val="22"/>
        </w:rPr>
      </w:pPr>
    </w:p>
    <w:p w14:paraId="2859FE11" w14:textId="77777777" w:rsidR="00053BC1" w:rsidRPr="00225BB7" w:rsidRDefault="00053BC1" w:rsidP="00B9643C">
      <w:pPr>
        <w:rPr>
          <w:rFonts w:asciiTheme="minorHAnsi" w:hAnsiTheme="minorHAnsi" w:cstheme="minorHAnsi"/>
          <w:sz w:val="22"/>
          <w:szCs w:val="22"/>
        </w:rPr>
      </w:pPr>
    </w:p>
    <w:p w14:paraId="2859FE12" w14:textId="77777777" w:rsidR="00B9643C" w:rsidRPr="00225BB7" w:rsidRDefault="00B9643C" w:rsidP="00B9643C">
      <w:pPr>
        <w:pStyle w:val="Caption"/>
        <w:keepNext/>
        <w:jc w:val="center"/>
        <w:rPr>
          <w:rFonts w:asciiTheme="minorHAnsi" w:hAnsiTheme="minorHAnsi" w:cstheme="minorHAnsi"/>
          <w:sz w:val="22"/>
          <w:szCs w:val="22"/>
        </w:rPr>
      </w:pPr>
      <w:r w:rsidRPr="00225BB7">
        <w:rPr>
          <w:rFonts w:asciiTheme="minorHAnsi" w:hAnsiTheme="minorHAnsi" w:cstheme="minorHAnsi"/>
          <w:sz w:val="22"/>
          <w:szCs w:val="22"/>
        </w:rPr>
        <w:t xml:space="preserve">Table </w:t>
      </w:r>
      <w:r w:rsidR="00053BC1" w:rsidRPr="00225BB7">
        <w:rPr>
          <w:rFonts w:asciiTheme="minorHAnsi" w:hAnsiTheme="minorHAnsi" w:cstheme="minorHAnsi"/>
          <w:sz w:val="22"/>
          <w:szCs w:val="22"/>
        </w:rPr>
        <w:t>6</w:t>
      </w:r>
      <w:r w:rsidR="002B6554" w:rsidRPr="00225BB7">
        <w:rPr>
          <w:rFonts w:asciiTheme="minorHAnsi" w:hAnsiTheme="minorHAnsi" w:cstheme="minorHAnsi"/>
          <w:sz w:val="22"/>
          <w:szCs w:val="22"/>
        </w:rPr>
        <w:t xml:space="preserve"> </w:t>
      </w:r>
      <w:r w:rsidRPr="00225BB7">
        <w:rPr>
          <w:rFonts w:asciiTheme="minorHAnsi" w:hAnsiTheme="minorHAnsi" w:cstheme="minorHAnsi"/>
          <w:sz w:val="22"/>
          <w:szCs w:val="22"/>
        </w:rPr>
        <w:t>DEER Difference Summary</w:t>
      </w:r>
    </w:p>
    <w:tbl>
      <w:tblPr>
        <w:tblStyle w:val="TableContemporary"/>
        <w:tblW w:w="0" w:type="auto"/>
        <w:jc w:val="center"/>
        <w:tblLook w:val="04A0" w:firstRow="1" w:lastRow="0" w:firstColumn="1" w:lastColumn="0" w:noHBand="0" w:noVBand="1"/>
      </w:tblPr>
      <w:tblGrid>
        <w:gridCol w:w="3173"/>
        <w:gridCol w:w="5839"/>
      </w:tblGrid>
      <w:tr w:rsidR="00225BB7" w:rsidRPr="00225BB7" w14:paraId="2859FE15" w14:textId="77777777" w:rsidTr="00BB3C17">
        <w:trPr>
          <w:cnfStyle w:val="100000000000" w:firstRow="1" w:lastRow="0" w:firstColumn="0" w:lastColumn="0" w:oddVBand="0" w:evenVBand="0" w:oddHBand="0" w:evenHBand="0" w:firstRowFirstColumn="0" w:firstRowLastColumn="0" w:lastRowFirstColumn="0" w:lastRowLastColumn="0"/>
          <w:trHeight w:val="243"/>
          <w:jc w:val="center"/>
        </w:trPr>
        <w:tc>
          <w:tcPr>
            <w:tcW w:w="3173" w:type="dxa"/>
          </w:tcPr>
          <w:p w14:paraId="2859FE13"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Item</w:t>
            </w:r>
          </w:p>
        </w:tc>
        <w:tc>
          <w:tcPr>
            <w:tcW w:w="5839" w:type="dxa"/>
          </w:tcPr>
          <w:p w14:paraId="2859FE14"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Used for Workpaper?</w:t>
            </w:r>
          </w:p>
        </w:tc>
      </w:tr>
      <w:tr w:rsidR="00225BB7" w:rsidRPr="00225BB7" w14:paraId="2859FE18" w14:textId="77777777" w:rsidTr="00BB3C17">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2859FE16"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Modified DEER methodology</w:t>
            </w:r>
          </w:p>
        </w:tc>
        <w:tc>
          <w:tcPr>
            <w:tcW w:w="5839" w:type="dxa"/>
          </w:tcPr>
          <w:p w14:paraId="2859FE17"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Yes</w:t>
            </w:r>
          </w:p>
        </w:tc>
      </w:tr>
      <w:tr w:rsidR="00225BB7" w:rsidRPr="00225BB7" w14:paraId="2859FE1B" w14:textId="77777777" w:rsidTr="00BB3C17">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2859FE19"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Scaled DEER measure</w:t>
            </w:r>
          </w:p>
        </w:tc>
        <w:tc>
          <w:tcPr>
            <w:tcW w:w="5839" w:type="dxa"/>
          </w:tcPr>
          <w:p w14:paraId="2859FE1A" w14:textId="77777777" w:rsidR="00931C95" w:rsidRPr="00225BB7" w:rsidRDefault="00045D2B" w:rsidP="00BB3C17">
            <w:pPr>
              <w:rPr>
                <w:rFonts w:asciiTheme="minorHAnsi" w:hAnsiTheme="minorHAnsi" w:cstheme="minorHAnsi"/>
                <w:sz w:val="20"/>
              </w:rPr>
            </w:pPr>
            <w:r w:rsidRPr="00225BB7">
              <w:rPr>
                <w:rFonts w:asciiTheme="minorHAnsi" w:hAnsiTheme="minorHAnsi" w:cstheme="minorHAnsi"/>
                <w:sz w:val="20"/>
              </w:rPr>
              <w:t>No</w:t>
            </w:r>
          </w:p>
        </w:tc>
      </w:tr>
      <w:tr w:rsidR="00225BB7" w:rsidRPr="00225BB7" w14:paraId="2859FE1E" w14:textId="77777777" w:rsidTr="00BB3C17">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2859FE1C"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Base Case</w:t>
            </w:r>
          </w:p>
        </w:tc>
        <w:tc>
          <w:tcPr>
            <w:tcW w:w="5839" w:type="dxa"/>
          </w:tcPr>
          <w:p w14:paraId="2859FE1D"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No</w:t>
            </w:r>
          </w:p>
        </w:tc>
      </w:tr>
      <w:tr w:rsidR="00225BB7" w:rsidRPr="00225BB7" w14:paraId="2859FE21" w14:textId="77777777" w:rsidTr="00BB3C17">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2859FE1F"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Measure Case</w:t>
            </w:r>
          </w:p>
        </w:tc>
        <w:tc>
          <w:tcPr>
            <w:tcW w:w="5839" w:type="dxa"/>
          </w:tcPr>
          <w:p w14:paraId="2859FE20"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No</w:t>
            </w:r>
          </w:p>
        </w:tc>
      </w:tr>
      <w:tr w:rsidR="00225BB7" w:rsidRPr="00225BB7" w14:paraId="2859FE24" w14:textId="77777777" w:rsidTr="00BB3C17">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2859FE22"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Building Types</w:t>
            </w:r>
          </w:p>
        </w:tc>
        <w:tc>
          <w:tcPr>
            <w:tcW w:w="5839" w:type="dxa"/>
          </w:tcPr>
          <w:p w14:paraId="2859FE23"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Yes</w:t>
            </w:r>
          </w:p>
        </w:tc>
      </w:tr>
      <w:tr w:rsidR="00225BB7" w:rsidRPr="00225BB7" w14:paraId="2859FE27" w14:textId="77777777" w:rsidTr="00BB3C17">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2859FE25"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Operating Hours</w:t>
            </w:r>
          </w:p>
        </w:tc>
        <w:tc>
          <w:tcPr>
            <w:tcW w:w="5839" w:type="dxa"/>
          </w:tcPr>
          <w:p w14:paraId="2859FE26"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No</w:t>
            </w:r>
          </w:p>
        </w:tc>
      </w:tr>
      <w:tr w:rsidR="00225BB7" w:rsidRPr="00225BB7" w14:paraId="2859FE2A" w14:textId="77777777" w:rsidTr="00BB3C17">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2859FE28"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 xml:space="preserve">DEER </w:t>
            </w:r>
            <w:proofErr w:type="spellStart"/>
            <w:r w:rsidRPr="00225BB7">
              <w:rPr>
                <w:rFonts w:asciiTheme="minorHAnsi" w:hAnsiTheme="minorHAnsi" w:cstheme="minorHAnsi"/>
                <w:sz w:val="20"/>
              </w:rPr>
              <w:t>eQUEST</w:t>
            </w:r>
            <w:proofErr w:type="spellEnd"/>
            <w:r w:rsidRPr="00225BB7">
              <w:rPr>
                <w:rFonts w:asciiTheme="minorHAnsi" w:hAnsiTheme="minorHAnsi" w:cstheme="minorHAnsi"/>
                <w:sz w:val="20"/>
              </w:rPr>
              <w:t xml:space="preserve"> Prototypes</w:t>
            </w:r>
          </w:p>
        </w:tc>
        <w:tc>
          <w:tcPr>
            <w:tcW w:w="5839" w:type="dxa"/>
          </w:tcPr>
          <w:p w14:paraId="2859FE29" w14:textId="77777777" w:rsidR="00931C95" w:rsidRPr="00225BB7" w:rsidRDefault="00931C95" w:rsidP="00045D2B">
            <w:pPr>
              <w:rPr>
                <w:rFonts w:asciiTheme="minorHAnsi" w:hAnsiTheme="minorHAnsi" w:cstheme="minorHAnsi"/>
                <w:sz w:val="20"/>
              </w:rPr>
            </w:pPr>
            <w:r w:rsidRPr="00225BB7">
              <w:rPr>
                <w:rFonts w:asciiTheme="minorHAnsi" w:hAnsiTheme="minorHAnsi" w:cstheme="minorHAnsi"/>
                <w:sz w:val="20"/>
              </w:rPr>
              <w:t>Yes</w:t>
            </w:r>
          </w:p>
        </w:tc>
      </w:tr>
      <w:tr w:rsidR="00225BB7" w:rsidRPr="00225BB7" w14:paraId="2859FE2D" w14:textId="77777777" w:rsidTr="00BB3C17">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2859FE2B"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Version</w:t>
            </w:r>
          </w:p>
        </w:tc>
        <w:tc>
          <w:tcPr>
            <w:tcW w:w="5839" w:type="dxa"/>
          </w:tcPr>
          <w:p w14:paraId="2859FE2C"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N/A</w:t>
            </w:r>
          </w:p>
        </w:tc>
      </w:tr>
      <w:tr w:rsidR="00225BB7" w:rsidRPr="00225BB7" w14:paraId="2859FE30" w14:textId="77777777" w:rsidTr="00BB3C17">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2859FE2E"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Reason for Deviation from DEER</w:t>
            </w:r>
          </w:p>
        </w:tc>
        <w:tc>
          <w:tcPr>
            <w:tcW w:w="5839" w:type="dxa"/>
          </w:tcPr>
          <w:p w14:paraId="2859FE2F" w14:textId="77777777" w:rsidR="00931C95" w:rsidRPr="00225BB7" w:rsidRDefault="0039687C" w:rsidP="00BB3C17">
            <w:pPr>
              <w:rPr>
                <w:rFonts w:asciiTheme="minorHAnsi" w:hAnsiTheme="minorHAnsi" w:cstheme="minorHAnsi"/>
                <w:sz w:val="20"/>
              </w:rPr>
            </w:pPr>
            <w:r w:rsidRPr="00225BB7">
              <w:rPr>
                <w:rFonts w:asciiTheme="minorHAnsi" w:hAnsiTheme="minorHAnsi" w:cstheme="minorHAnsi"/>
                <w:sz w:val="20"/>
              </w:rPr>
              <w:t>DEER 2014 does not contain this type of measure.</w:t>
            </w:r>
          </w:p>
        </w:tc>
      </w:tr>
      <w:tr w:rsidR="00225BB7" w:rsidRPr="00225BB7" w14:paraId="2859FE33" w14:textId="77777777" w:rsidTr="00BB3C17">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2859FE31" w14:textId="77777777" w:rsidR="00931C95" w:rsidRPr="00225BB7" w:rsidRDefault="00931C95" w:rsidP="00BB3C17">
            <w:pPr>
              <w:rPr>
                <w:rFonts w:asciiTheme="minorHAnsi" w:hAnsiTheme="minorHAnsi" w:cstheme="minorHAnsi"/>
                <w:sz w:val="20"/>
              </w:rPr>
            </w:pPr>
            <w:r w:rsidRPr="00225BB7">
              <w:rPr>
                <w:rFonts w:asciiTheme="minorHAnsi" w:hAnsiTheme="minorHAnsi" w:cstheme="minorHAnsi"/>
                <w:sz w:val="20"/>
              </w:rPr>
              <w:t>DEER Measure IDs Used</w:t>
            </w:r>
          </w:p>
        </w:tc>
        <w:tc>
          <w:tcPr>
            <w:tcW w:w="5839" w:type="dxa"/>
          </w:tcPr>
          <w:p w14:paraId="2859FE32" w14:textId="77777777" w:rsidR="00931C95" w:rsidRPr="00225BB7" w:rsidRDefault="0039687C" w:rsidP="00BB3C17">
            <w:pPr>
              <w:rPr>
                <w:rFonts w:asciiTheme="minorHAnsi" w:hAnsiTheme="minorHAnsi" w:cstheme="minorHAnsi"/>
                <w:sz w:val="20"/>
              </w:rPr>
            </w:pPr>
            <w:r w:rsidRPr="00225BB7">
              <w:rPr>
                <w:rFonts w:asciiTheme="minorHAnsi" w:hAnsiTheme="minorHAnsi" w:cstheme="minorHAnsi"/>
                <w:sz w:val="20"/>
              </w:rPr>
              <w:t>N/A</w:t>
            </w:r>
          </w:p>
        </w:tc>
      </w:tr>
    </w:tbl>
    <w:p w14:paraId="2859FE34" w14:textId="77777777" w:rsidR="00ED026B" w:rsidRPr="00225BB7" w:rsidRDefault="00ED026B" w:rsidP="002B6554">
      <w:pPr>
        <w:pStyle w:val="Reminders"/>
        <w:rPr>
          <w:rFonts w:asciiTheme="minorHAnsi" w:hAnsiTheme="minorHAnsi" w:cstheme="minorHAnsi"/>
          <w:b/>
          <w:i w:val="0"/>
          <w:color w:val="auto"/>
          <w:sz w:val="22"/>
          <w:szCs w:val="22"/>
        </w:rPr>
      </w:pPr>
      <w:bookmarkStart w:id="13" w:name="_Toc214003088"/>
    </w:p>
    <w:p w14:paraId="2859FE35" w14:textId="77777777" w:rsidR="002B6554" w:rsidRPr="00225BB7" w:rsidRDefault="002B6554" w:rsidP="002B6554">
      <w:pPr>
        <w:pStyle w:val="Reminders"/>
        <w:rPr>
          <w:rFonts w:asciiTheme="minorHAnsi" w:hAnsiTheme="minorHAnsi" w:cstheme="minorHAnsi"/>
          <w:b/>
          <w:i w:val="0"/>
          <w:color w:val="auto"/>
          <w:sz w:val="22"/>
          <w:szCs w:val="22"/>
        </w:rPr>
      </w:pPr>
      <w:r w:rsidRPr="00225BB7">
        <w:rPr>
          <w:rFonts w:asciiTheme="minorHAnsi" w:hAnsiTheme="minorHAnsi" w:cstheme="minorHAnsi"/>
          <w:b/>
          <w:i w:val="0"/>
          <w:color w:val="auto"/>
          <w:sz w:val="22"/>
          <w:szCs w:val="22"/>
        </w:rPr>
        <w:t>Net to Gross</w:t>
      </w:r>
    </w:p>
    <w:p w14:paraId="2859FE36" w14:textId="77777777" w:rsidR="002B6554" w:rsidRPr="00225BB7" w:rsidRDefault="002B6554" w:rsidP="002B6554">
      <w:pPr>
        <w:rPr>
          <w:rFonts w:asciiTheme="minorHAnsi" w:hAnsiTheme="minorHAnsi" w:cstheme="minorHAnsi"/>
          <w:sz w:val="22"/>
          <w:szCs w:val="22"/>
        </w:rPr>
      </w:pPr>
      <w:r w:rsidRPr="00225BB7">
        <w:rPr>
          <w:rFonts w:asciiTheme="minorHAnsi" w:hAnsiTheme="minorHAnsi" w:cstheme="minorHAnsi"/>
          <w:sz w:val="22"/>
          <w:szCs w:val="22"/>
        </w:rPr>
        <w:t xml:space="preserve">The NTG value was obtained from the “DEER2011_NTGR_2012-05-16.xls” on the DEER website as required by Version 5 of the California Public Utilities Commission (CPUC) Energy Efficiency Policy Manual [351]. The relevant NTGR for this measure is shown in </w:t>
      </w:r>
      <w:r w:rsidR="00A33C19" w:rsidRPr="00225BB7">
        <w:rPr>
          <w:rFonts w:asciiTheme="minorHAnsi" w:hAnsiTheme="minorHAnsi" w:cstheme="minorHAnsi"/>
          <w:sz w:val="22"/>
          <w:szCs w:val="22"/>
        </w:rPr>
        <w:fldChar w:fldCharType="begin"/>
      </w:r>
      <w:r w:rsidRPr="00225BB7">
        <w:rPr>
          <w:rFonts w:asciiTheme="minorHAnsi" w:hAnsiTheme="minorHAnsi" w:cstheme="minorHAnsi"/>
          <w:sz w:val="22"/>
          <w:szCs w:val="22"/>
        </w:rPr>
        <w:instrText xml:space="preserve"> REF _Ref296591799 \h  \* MERGEFORMAT </w:instrText>
      </w:r>
      <w:r w:rsidR="00A33C19" w:rsidRPr="00225BB7">
        <w:rPr>
          <w:rFonts w:asciiTheme="minorHAnsi" w:hAnsiTheme="minorHAnsi" w:cstheme="minorHAnsi"/>
          <w:sz w:val="22"/>
          <w:szCs w:val="22"/>
        </w:rPr>
      </w:r>
      <w:r w:rsidR="00A33C19" w:rsidRPr="00225BB7">
        <w:rPr>
          <w:rFonts w:asciiTheme="minorHAnsi" w:hAnsiTheme="minorHAnsi" w:cstheme="minorHAnsi"/>
          <w:sz w:val="22"/>
          <w:szCs w:val="22"/>
        </w:rPr>
        <w:fldChar w:fldCharType="end"/>
      </w:r>
      <w:r w:rsidR="00053BC1" w:rsidRPr="00225BB7">
        <w:rPr>
          <w:rFonts w:asciiTheme="minorHAnsi" w:hAnsiTheme="minorHAnsi" w:cstheme="minorHAnsi"/>
          <w:sz w:val="22"/>
          <w:szCs w:val="22"/>
        </w:rPr>
        <w:t>table</w:t>
      </w:r>
      <w:r w:rsidRPr="00225BB7">
        <w:rPr>
          <w:rFonts w:asciiTheme="minorHAnsi" w:hAnsiTheme="minorHAnsi" w:cstheme="minorHAnsi"/>
          <w:sz w:val="22"/>
          <w:szCs w:val="22"/>
        </w:rPr>
        <w:t xml:space="preserve"> below.</w:t>
      </w:r>
    </w:p>
    <w:p w14:paraId="2859FE37" w14:textId="77777777" w:rsidR="00E15D19" w:rsidRPr="00225BB7" w:rsidRDefault="00E15D19" w:rsidP="002B6554">
      <w:pPr>
        <w:rPr>
          <w:rFonts w:asciiTheme="minorHAnsi" w:hAnsiTheme="minorHAnsi" w:cstheme="minorHAnsi"/>
          <w:sz w:val="22"/>
          <w:szCs w:val="22"/>
        </w:rPr>
      </w:pPr>
    </w:p>
    <w:p w14:paraId="2859FE38" w14:textId="77777777" w:rsidR="0052547F" w:rsidRPr="00225BB7" w:rsidRDefault="0052547F" w:rsidP="002B6554">
      <w:pPr>
        <w:rPr>
          <w:rFonts w:asciiTheme="minorHAnsi" w:hAnsiTheme="minorHAnsi" w:cstheme="minorHAnsi"/>
          <w:sz w:val="22"/>
          <w:szCs w:val="22"/>
        </w:rPr>
      </w:pPr>
    </w:p>
    <w:p w14:paraId="2859FE39" w14:textId="77777777" w:rsidR="002B6554" w:rsidRPr="00225BB7" w:rsidRDefault="002B6554" w:rsidP="002B6554">
      <w:pPr>
        <w:pStyle w:val="Caption"/>
        <w:jc w:val="center"/>
        <w:rPr>
          <w:rFonts w:asciiTheme="minorHAnsi" w:hAnsiTheme="minorHAnsi" w:cstheme="minorHAnsi"/>
          <w:sz w:val="22"/>
          <w:szCs w:val="22"/>
        </w:rPr>
      </w:pPr>
      <w:r w:rsidRPr="00225BB7">
        <w:rPr>
          <w:rFonts w:asciiTheme="minorHAnsi" w:hAnsiTheme="minorHAnsi" w:cstheme="minorHAnsi"/>
          <w:sz w:val="22"/>
          <w:szCs w:val="22"/>
        </w:rPr>
        <w:t xml:space="preserve">Table </w:t>
      </w:r>
      <w:r w:rsidR="00053BC1" w:rsidRPr="00225BB7">
        <w:rPr>
          <w:rFonts w:asciiTheme="minorHAnsi" w:hAnsiTheme="minorHAnsi" w:cstheme="minorHAnsi"/>
          <w:sz w:val="22"/>
          <w:szCs w:val="22"/>
        </w:rPr>
        <w:t>7</w:t>
      </w:r>
      <w:r w:rsidRPr="00225BB7">
        <w:rPr>
          <w:rFonts w:asciiTheme="minorHAnsi" w:hAnsiTheme="minorHAnsi" w:cstheme="minorHAnsi"/>
          <w:sz w:val="22"/>
          <w:szCs w:val="22"/>
        </w:rPr>
        <w:t xml:space="preserve"> Net-to-Gross Ratio</w:t>
      </w:r>
    </w:p>
    <w:tbl>
      <w:tblPr>
        <w:tblStyle w:val="TableContemporary"/>
        <w:tblW w:w="9072" w:type="dxa"/>
        <w:jc w:val="center"/>
        <w:tblLook w:val="01E0" w:firstRow="1" w:lastRow="1" w:firstColumn="1" w:lastColumn="1" w:noHBand="0" w:noVBand="0"/>
      </w:tblPr>
      <w:tblGrid>
        <w:gridCol w:w="1465"/>
        <w:gridCol w:w="3184"/>
        <w:gridCol w:w="978"/>
        <w:gridCol w:w="1261"/>
        <w:gridCol w:w="1397"/>
        <w:gridCol w:w="787"/>
      </w:tblGrid>
      <w:tr w:rsidR="00225BB7" w:rsidRPr="00225BB7" w14:paraId="2859FE40" w14:textId="77777777" w:rsidTr="00053BC1">
        <w:trPr>
          <w:cnfStyle w:val="100000000000" w:firstRow="1" w:lastRow="0" w:firstColumn="0" w:lastColumn="0" w:oddVBand="0" w:evenVBand="0" w:oddHBand="0" w:evenHBand="0" w:firstRowFirstColumn="0" w:firstRowLastColumn="0" w:lastRowFirstColumn="0" w:lastRowLastColumn="0"/>
          <w:jc w:val="center"/>
        </w:trPr>
        <w:tc>
          <w:tcPr>
            <w:tcW w:w="809" w:type="pct"/>
            <w:vAlign w:val="center"/>
          </w:tcPr>
          <w:p w14:paraId="2859FE3A" w14:textId="77777777" w:rsidR="00053BC1" w:rsidRPr="00225BB7" w:rsidRDefault="00053BC1" w:rsidP="002B6554">
            <w:pPr>
              <w:jc w:val="center"/>
              <w:rPr>
                <w:rFonts w:asciiTheme="minorHAnsi" w:hAnsiTheme="minorHAnsi" w:cstheme="minorHAnsi"/>
                <w:sz w:val="20"/>
                <w:szCs w:val="20"/>
              </w:rPr>
            </w:pPr>
            <w:r w:rsidRPr="00225BB7">
              <w:rPr>
                <w:rFonts w:asciiTheme="minorHAnsi" w:hAnsiTheme="minorHAnsi" w:cstheme="minorHAnsi"/>
                <w:sz w:val="20"/>
                <w:szCs w:val="20"/>
              </w:rPr>
              <w:t>NTGR_ID*</w:t>
            </w:r>
          </w:p>
        </w:tc>
        <w:tc>
          <w:tcPr>
            <w:tcW w:w="1756" w:type="pct"/>
            <w:vAlign w:val="center"/>
          </w:tcPr>
          <w:p w14:paraId="2859FE3B" w14:textId="77777777" w:rsidR="00053BC1" w:rsidRPr="00225BB7" w:rsidRDefault="00053BC1" w:rsidP="002B6554">
            <w:pPr>
              <w:jc w:val="center"/>
              <w:rPr>
                <w:rFonts w:asciiTheme="minorHAnsi" w:hAnsiTheme="minorHAnsi" w:cstheme="minorHAnsi"/>
                <w:sz w:val="20"/>
                <w:szCs w:val="20"/>
              </w:rPr>
            </w:pPr>
            <w:r w:rsidRPr="00225BB7">
              <w:rPr>
                <w:rFonts w:asciiTheme="minorHAnsi" w:hAnsiTheme="minorHAnsi" w:cstheme="minorHAnsi"/>
                <w:sz w:val="20"/>
                <w:szCs w:val="20"/>
              </w:rPr>
              <w:t>Description*</w:t>
            </w:r>
          </w:p>
        </w:tc>
        <w:tc>
          <w:tcPr>
            <w:tcW w:w="540" w:type="pct"/>
            <w:vAlign w:val="center"/>
          </w:tcPr>
          <w:p w14:paraId="2859FE3C" w14:textId="77777777" w:rsidR="00053BC1" w:rsidRPr="00225BB7" w:rsidRDefault="00053BC1" w:rsidP="00053BC1">
            <w:pPr>
              <w:jc w:val="center"/>
              <w:rPr>
                <w:rFonts w:asciiTheme="minorHAnsi" w:hAnsiTheme="minorHAnsi" w:cstheme="minorHAnsi"/>
                <w:sz w:val="20"/>
                <w:szCs w:val="20"/>
              </w:rPr>
            </w:pPr>
            <w:r w:rsidRPr="00225BB7">
              <w:rPr>
                <w:rFonts w:asciiTheme="minorHAnsi" w:hAnsiTheme="minorHAnsi" w:cstheme="minorHAnsi"/>
                <w:sz w:val="20"/>
                <w:szCs w:val="20"/>
              </w:rPr>
              <w:t>Sector*</w:t>
            </w:r>
          </w:p>
        </w:tc>
        <w:tc>
          <w:tcPr>
            <w:tcW w:w="696" w:type="pct"/>
            <w:vAlign w:val="center"/>
          </w:tcPr>
          <w:p w14:paraId="2859FE3D" w14:textId="77777777" w:rsidR="00053BC1" w:rsidRPr="00225BB7" w:rsidRDefault="00053BC1" w:rsidP="00053BC1">
            <w:pPr>
              <w:jc w:val="center"/>
              <w:rPr>
                <w:rFonts w:asciiTheme="minorHAnsi" w:hAnsiTheme="minorHAnsi" w:cstheme="minorHAnsi"/>
                <w:sz w:val="20"/>
                <w:szCs w:val="20"/>
              </w:rPr>
            </w:pPr>
            <w:proofErr w:type="spellStart"/>
            <w:r w:rsidRPr="00225BB7">
              <w:rPr>
                <w:rFonts w:asciiTheme="minorHAnsi" w:hAnsiTheme="minorHAnsi" w:cstheme="minorHAnsi"/>
                <w:sz w:val="20"/>
                <w:szCs w:val="20"/>
              </w:rPr>
              <w:t>BldgType</w:t>
            </w:r>
            <w:proofErr w:type="spellEnd"/>
            <w:r w:rsidRPr="00225BB7">
              <w:rPr>
                <w:rFonts w:asciiTheme="minorHAnsi" w:hAnsiTheme="minorHAnsi" w:cstheme="minorHAnsi"/>
                <w:sz w:val="20"/>
                <w:szCs w:val="20"/>
              </w:rPr>
              <w:t>*</w:t>
            </w:r>
          </w:p>
        </w:tc>
        <w:tc>
          <w:tcPr>
            <w:tcW w:w="771" w:type="pct"/>
          </w:tcPr>
          <w:p w14:paraId="2859FE3E" w14:textId="77777777" w:rsidR="00053BC1" w:rsidRPr="00225BB7" w:rsidRDefault="00053BC1" w:rsidP="00053BC1">
            <w:pPr>
              <w:jc w:val="center"/>
              <w:rPr>
                <w:rFonts w:asciiTheme="minorHAnsi" w:hAnsiTheme="minorHAnsi" w:cstheme="minorHAnsi"/>
                <w:b w:val="0"/>
                <w:sz w:val="20"/>
                <w:szCs w:val="20"/>
              </w:rPr>
            </w:pPr>
            <w:r w:rsidRPr="00225BB7">
              <w:rPr>
                <w:rFonts w:asciiTheme="minorHAnsi" w:hAnsiTheme="minorHAnsi" w:cstheme="minorHAnsi"/>
                <w:sz w:val="20"/>
                <w:szCs w:val="20"/>
              </w:rPr>
              <w:t>Measure Delivery*</w:t>
            </w:r>
          </w:p>
        </w:tc>
        <w:tc>
          <w:tcPr>
            <w:tcW w:w="428" w:type="pct"/>
          </w:tcPr>
          <w:p w14:paraId="2859FE3F" w14:textId="77777777" w:rsidR="00053BC1" w:rsidRPr="00225BB7" w:rsidRDefault="00053BC1" w:rsidP="00053BC1">
            <w:pPr>
              <w:jc w:val="center"/>
              <w:rPr>
                <w:rFonts w:asciiTheme="minorHAnsi" w:hAnsiTheme="minorHAnsi" w:cstheme="minorHAnsi"/>
                <w:b w:val="0"/>
                <w:sz w:val="20"/>
                <w:szCs w:val="20"/>
              </w:rPr>
            </w:pPr>
            <w:r w:rsidRPr="00225BB7">
              <w:rPr>
                <w:rFonts w:asciiTheme="minorHAnsi" w:hAnsiTheme="minorHAnsi" w:cstheme="minorHAnsi"/>
                <w:sz w:val="20"/>
                <w:szCs w:val="20"/>
              </w:rPr>
              <w:t>NTGR*</w:t>
            </w:r>
          </w:p>
        </w:tc>
      </w:tr>
      <w:tr w:rsidR="00225BB7" w:rsidRPr="00225BB7" w14:paraId="2859FE47" w14:textId="77777777" w:rsidTr="00053BC1">
        <w:trPr>
          <w:cnfStyle w:val="000000100000" w:firstRow="0" w:lastRow="0" w:firstColumn="0" w:lastColumn="0" w:oddVBand="0" w:evenVBand="0" w:oddHBand="1" w:evenHBand="0" w:firstRowFirstColumn="0" w:firstRowLastColumn="0" w:lastRowFirstColumn="0" w:lastRowLastColumn="0"/>
          <w:jc w:val="center"/>
        </w:trPr>
        <w:tc>
          <w:tcPr>
            <w:tcW w:w="809" w:type="pct"/>
            <w:vAlign w:val="center"/>
          </w:tcPr>
          <w:p w14:paraId="2859FE41" w14:textId="77777777"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Com-Default&gt;2yrs</w:t>
            </w:r>
          </w:p>
        </w:tc>
        <w:tc>
          <w:tcPr>
            <w:tcW w:w="1756" w:type="pct"/>
            <w:vAlign w:val="center"/>
          </w:tcPr>
          <w:p w14:paraId="2859FE42" w14:textId="77777777"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All other EEM with no evaluated NTGR; existing EEM with same delivery mechanism for more than 2 years</w:t>
            </w:r>
          </w:p>
        </w:tc>
        <w:tc>
          <w:tcPr>
            <w:tcW w:w="540" w:type="pct"/>
            <w:vAlign w:val="center"/>
          </w:tcPr>
          <w:p w14:paraId="2859FE43" w14:textId="77777777"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Com</w:t>
            </w:r>
          </w:p>
        </w:tc>
        <w:tc>
          <w:tcPr>
            <w:tcW w:w="696" w:type="pct"/>
            <w:vAlign w:val="center"/>
          </w:tcPr>
          <w:p w14:paraId="2859FE44" w14:textId="77777777"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71" w:type="pct"/>
            <w:vAlign w:val="center"/>
          </w:tcPr>
          <w:p w14:paraId="2859FE45" w14:textId="77777777"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All</w:t>
            </w:r>
          </w:p>
        </w:tc>
        <w:tc>
          <w:tcPr>
            <w:tcW w:w="428" w:type="pct"/>
            <w:vAlign w:val="center"/>
          </w:tcPr>
          <w:p w14:paraId="2859FE46" w14:textId="77777777"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0.6</w:t>
            </w:r>
          </w:p>
        </w:tc>
      </w:tr>
      <w:tr w:rsidR="00225BB7" w:rsidRPr="00225BB7" w14:paraId="2859FE4E" w14:textId="77777777" w:rsidTr="00053BC1">
        <w:trPr>
          <w:cnfStyle w:val="000000010000" w:firstRow="0" w:lastRow="0" w:firstColumn="0" w:lastColumn="0" w:oddVBand="0" w:evenVBand="0" w:oddHBand="0" w:evenHBand="1" w:firstRowFirstColumn="0" w:firstRowLastColumn="0" w:lastRowFirstColumn="0" w:lastRowLastColumn="0"/>
          <w:jc w:val="center"/>
        </w:trPr>
        <w:tc>
          <w:tcPr>
            <w:tcW w:w="809" w:type="pct"/>
            <w:vAlign w:val="center"/>
          </w:tcPr>
          <w:p w14:paraId="2859FE48" w14:textId="77777777" w:rsidR="0022514B" w:rsidRPr="00225BB7" w:rsidRDefault="0022514B" w:rsidP="002B6554">
            <w:pPr>
              <w:jc w:val="center"/>
              <w:rPr>
                <w:rFonts w:asciiTheme="minorHAnsi" w:hAnsiTheme="minorHAnsi" w:cstheme="minorHAnsi"/>
                <w:sz w:val="20"/>
                <w:szCs w:val="20"/>
              </w:rPr>
            </w:pPr>
            <w:proofErr w:type="spellStart"/>
            <w:r w:rsidRPr="00225BB7">
              <w:rPr>
                <w:rFonts w:asciiTheme="minorHAnsi" w:hAnsiTheme="minorHAnsi" w:cstheme="minorHAnsi"/>
                <w:sz w:val="20"/>
                <w:szCs w:val="20"/>
              </w:rPr>
              <w:t>Ind</w:t>
            </w:r>
            <w:proofErr w:type="spellEnd"/>
            <w:r w:rsidRPr="00225BB7">
              <w:rPr>
                <w:rFonts w:asciiTheme="minorHAnsi" w:hAnsiTheme="minorHAnsi" w:cstheme="minorHAnsi"/>
                <w:sz w:val="20"/>
                <w:szCs w:val="20"/>
              </w:rPr>
              <w:t>-Default&gt;2yrs</w:t>
            </w:r>
          </w:p>
        </w:tc>
        <w:tc>
          <w:tcPr>
            <w:tcW w:w="1756" w:type="pct"/>
            <w:vAlign w:val="center"/>
          </w:tcPr>
          <w:p w14:paraId="2859FE49" w14:textId="77777777"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All other EEMs with no evaluated NTGR; existing EEM in programs with same delivery mechanism for more than 2 years</w:t>
            </w:r>
          </w:p>
        </w:tc>
        <w:tc>
          <w:tcPr>
            <w:tcW w:w="540" w:type="pct"/>
            <w:vAlign w:val="center"/>
          </w:tcPr>
          <w:p w14:paraId="2859FE4A" w14:textId="77777777" w:rsidR="0022514B" w:rsidRPr="00225BB7" w:rsidRDefault="0022514B" w:rsidP="002B6554">
            <w:pPr>
              <w:jc w:val="center"/>
              <w:rPr>
                <w:rFonts w:asciiTheme="minorHAnsi" w:hAnsiTheme="minorHAnsi" w:cstheme="minorHAnsi"/>
                <w:sz w:val="20"/>
                <w:szCs w:val="20"/>
              </w:rPr>
            </w:pPr>
            <w:proofErr w:type="spellStart"/>
            <w:r w:rsidRPr="00225BB7">
              <w:rPr>
                <w:rFonts w:asciiTheme="minorHAnsi" w:hAnsiTheme="minorHAnsi" w:cstheme="minorHAnsi"/>
                <w:sz w:val="20"/>
                <w:szCs w:val="20"/>
              </w:rPr>
              <w:t>Ind</w:t>
            </w:r>
            <w:proofErr w:type="spellEnd"/>
          </w:p>
        </w:tc>
        <w:tc>
          <w:tcPr>
            <w:tcW w:w="696" w:type="pct"/>
            <w:vAlign w:val="center"/>
          </w:tcPr>
          <w:p w14:paraId="2859FE4B" w14:textId="77777777"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71" w:type="pct"/>
            <w:vAlign w:val="center"/>
          </w:tcPr>
          <w:p w14:paraId="2859FE4C" w14:textId="77777777"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All</w:t>
            </w:r>
          </w:p>
        </w:tc>
        <w:tc>
          <w:tcPr>
            <w:tcW w:w="428" w:type="pct"/>
            <w:vAlign w:val="center"/>
          </w:tcPr>
          <w:p w14:paraId="2859FE4D" w14:textId="77777777"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0.6</w:t>
            </w:r>
          </w:p>
        </w:tc>
      </w:tr>
      <w:tr w:rsidR="00225BB7" w:rsidRPr="00225BB7" w14:paraId="2859FE55" w14:textId="77777777" w:rsidTr="00053BC1">
        <w:trPr>
          <w:cnfStyle w:val="000000100000" w:firstRow="0" w:lastRow="0" w:firstColumn="0" w:lastColumn="0" w:oddVBand="0" w:evenVBand="0" w:oddHBand="1" w:evenHBand="0" w:firstRowFirstColumn="0" w:firstRowLastColumn="0" w:lastRowFirstColumn="0" w:lastRowLastColumn="0"/>
          <w:jc w:val="center"/>
        </w:trPr>
        <w:tc>
          <w:tcPr>
            <w:tcW w:w="809" w:type="pct"/>
            <w:vAlign w:val="center"/>
          </w:tcPr>
          <w:p w14:paraId="2859FE4F" w14:textId="77777777"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Agric-Default&gt;2yrs</w:t>
            </w:r>
          </w:p>
        </w:tc>
        <w:tc>
          <w:tcPr>
            <w:tcW w:w="1756" w:type="pct"/>
            <w:vAlign w:val="center"/>
          </w:tcPr>
          <w:p w14:paraId="2859FE50" w14:textId="77777777"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All other EEMs with no evaluated NTGR; existing EEM in programs with same delivery mechanism for more than 2 years</w:t>
            </w:r>
          </w:p>
        </w:tc>
        <w:tc>
          <w:tcPr>
            <w:tcW w:w="540" w:type="pct"/>
            <w:vAlign w:val="center"/>
          </w:tcPr>
          <w:p w14:paraId="2859FE51" w14:textId="77777777"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Ag</w:t>
            </w:r>
          </w:p>
        </w:tc>
        <w:tc>
          <w:tcPr>
            <w:tcW w:w="696" w:type="pct"/>
            <w:vAlign w:val="center"/>
          </w:tcPr>
          <w:p w14:paraId="2859FE52" w14:textId="77777777"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71" w:type="pct"/>
            <w:vAlign w:val="center"/>
          </w:tcPr>
          <w:p w14:paraId="2859FE53" w14:textId="77777777"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All</w:t>
            </w:r>
          </w:p>
        </w:tc>
        <w:tc>
          <w:tcPr>
            <w:tcW w:w="428" w:type="pct"/>
            <w:vAlign w:val="center"/>
          </w:tcPr>
          <w:p w14:paraId="2859FE54" w14:textId="77777777" w:rsidR="0022514B" w:rsidRPr="00225BB7" w:rsidRDefault="0022514B" w:rsidP="002B6554">
            <w:pPr>
              <w:jc w:val="center"/>
              <w:rPr>
                <w:rFonts w:asciiTheme="minorHAnsi" w:hAnsiTheme="minorHAnsi" w:cstheme="minorHAnsi"/>
                <w:sz w:val="20"/>
                <w:szCs w:val="20"/>
              </w:rPr>
            </w:pPr>
            <w:r w:rsidRPr="00225BB7">
              <w:rPr>
                <w:rFonts w:asciiTheme="minorHAnsi" w:hAnsiTheme="minorHAnsi" w:cstheme="minorHAnsi"/>
                <w:sz w:val="20"/>
                <w:szCs w:val="20"/>
              </w:rPr>
              <w:t>0.6</w:t>
            </w:r>
          </w:p>
        </w:tc>
      </w:tr>
      <w:tr w:rsidR="00225BB7" w:rsidRPr="00225BB7" w14:paraId="2859FE5C" w14:textId="77777777" w:rsidTr="00053BC1">
        <w:trPr>
          <w:cnfStyle w:val="000000010000" w:firstRow="0" w:lastRow="0" w:firstColumn="0" w:lastColumn="0" w:oddVBand="0" w:evenVBand="0" w:oddHBand="0" w:evenHBand="1" w:firstRowFirstColumn="0" w:firstRowLastColumn="0" w:lastRowFirstColumn="0" w:lastRowLastColumn="0"/>
          <w:jc w:val="center"/>
        </w:trPr>
        <w:tc>
          <w:tcPr>
            <w:tcW w:w="809" w:type="pct"/>
            <w:vAlign w:val="center"/>
          </w:tcPr>
          <w:p w14:paraId="2859FE56" w14:textId="77777777"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Com-Default-HTR-di</w:t>
            </w:r>
          </w:p>
        </w:tc>
        <w:tc>
          <w:tcPr>
            <w:tcW w:w="1756" w:type="pct"/>
            <w:vAlign w:val="center"/>
          </w:tcPr>
          <w:p w14:paraId="2859FE57" w14:textId="77777777"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All other EEM with no evaluated NTGR; direct install to hard-to-reach only.</w:t>
            </w:r>
          </w:p>
        </w:tc>
        <w:tc>
          <w:tcPr>
            <w:tcW w:w="540" w:type="pct"/>
            <w:vAlign w:val="center"/>
          </w:tcPr>
          <w:p w14:paraId="2859FE58" w14:textId="77777777"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Com</w:t>
            </w:r>
          </w:p>
        </w:tc>
        <w:tc>
          <w:tcPr>
            <w:tcW w:w="696" w:type="pct"/>
            <w:vAlign w:val="center"/>
          </w:tcPr>
          <w:p w14:paraId="2859FE59" w14:textId="77777777"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71" w:type="pct"/>
            <w:vAlign w:val="center"/>
          </w:tcPr>
          <w:p w14:paraId="2859FE5A" w14:textId="77777777" w:rsidR="0052035A" w:rsidRPr="00225BB7" w:rsidRDefault="0052035A" w:rsidP="002B6554">
            <w:pPr>
              <w:jc w:val="center"/>
              <w:rPr>
                <w:rFonts w:asciiTheme="minorHAnsi" w:hAnsiTheme="minorHAnsi" w:cstheme="minorHAnsi"/>
                <w:sz w:val="20"/>
                <w:szCs w:val="20"/>
              </w:rPr>
            </w:pPr>
            <w:proofErr w:type="spellStart"/>
            <w:r w:rsidRPr="00225BB7">
              <w:rPr>
                <w:rFonts w:asciiTheme="minorHAnsi" w:hAnsiTheme="minorHAnsi" w:cstheme="minorHAnsi"/>
                <w:sz w:val="20"/>
                <w:szCs w:val="20"/>
              </w:rPr>
              <w:t>DirInstall</w:t>
            </w:r>
            <w:proofErr w:type="spellEnd"/>
          </w:p>
        </w:tc>
        <w:tc>
          <w:tcPr>
            <w:tcW w:w="428" w:type="pct"/>
            <w:vAlign w:val="center"/>
          </w:tcPr>
          <w:p w14:paraId="2859FE5B" w14:textId="77777777"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0.85</w:t>
            </w:r>
          </w:p>
        </w:tc>
      </w:tr>
      <w:tr w:rsidR="00225BB7" w:rsidRPr="00225BB7" w14:paraId="2859FE63" w14:textId="77777777" w:rsidTr="00053BC1">
        <w:trPr>
          <w:cnfStyle w:val="000000100000" w:firstRow="0" w:lastRow="0" w:firstColumn="0" w:lastColumn="0" w:oddVBand="0" w:evenVBand="0" w:oddHBand="1" w:evenHBand="0" w:firstRowFirstColumn="0" w:firstRowLastColumn="0" w:lastRowFirstColumn="0" w:lastRowLastColumn="0"/>
          <w:jc w:val="center"/>
        </w:trPr>
        <w:tc>
          <w:tcPr>
            <w:tcW w:w="809" w:type="pct"/>
            <w:vAlign w:val="center"/>
          </w:tcPr>
          <w:p w14:paraId="2859FE5D" w14:textId="77777777" w:rsidR="0052035A" w:rsidRPr="00225BB7" w:rsidRDefault="0052035A" w:rsidP="002B6554">
            <w:pPr>
              <w:jc w:val="center"/>
              <w:rPr>
                <w:rFonts w:asciiTheme="minorHAnsi" w:hAnsiTheme="minorHAnsi" w:cstheme="minorHAnsi"/>
                <w:sz w:val="20"/>
                <w:szCs w:val="20"/>
              </w:rPr>
            </w:pPr>
            <w:proofErr w:type="spellStart"/>
            <w:r w:rsidRPr="00225BB7">
              <w:rPr>
                <w:rFonts w:asciiTheme="minorHAnsi" w:hAnsiTheme="minorHAnsi" w:cstheme="minorHAnsi"/>
                <w:sz w:val="20"/>
                <w:szCs w:val="20"/>
              </w:rPr>
              <w:t>Ind</w:t>
            </w:r>
            <w:proofErr w:type="spellEnd"/>
            <w:r w:rsidRPr="00225BB7">
              <w:rPr>
                <w:rFonts w:asciiTheme="minorHAnsi" w:hAnsiTheme="minorHAnsi" w:cstheme="minorHAnsi"/>
                <w:sz w:val="20"/>
                <w:szCs w:val="20"/>
              </w:rPr>
              <w:t>-Default-HTR-di</w:t>
            </w:r>
          </w:p>
        </w:tc>
        <w:tc>
          <w:tcPr>
            <w:tcW w:w="1756" w:type="pct"/>
            <w:vAlign w:val="center"/>
          </w:tcPr>
          <w:p w14:paraId="2859FE5E" w14:textId="77777777"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All other EEM with no evaluated NTGR; direct install to hard-to-reach only.</w:t>
            </w:r>
          </w:p>
        </w:tc>
        <w:tc>
          <w:tcPr>
            <w:tcW w:w="540" w:type="pct"/>
            <w:vAlign w:val="center"/>
          </w:tcPr>
          <w:p w14:paraId="2859FE5F" w14:textId="77777777" w:rsidR="0052035A" w:rsidRPr="00225BB7" w:rsidRDefault="0052035A" w:rsidP="002B6554">
            <w:pPr>
              <w:jc w:val="center"/>
              <w:rPr>
                <w:rFonts w:asciiTheme="minorHAnsi" w:hAnsiTheme="minorHAnsi" w:cstheme="minorHAnsi"/>
                <w:sz w:val="20"/>
                <w:szCs w:val="20"/>
              </w:rPr>
            </w:pPr>
            <w:proofErr w:type="spellStart"/>
            <w:r w:rsidRPr="00225BB7">
              <w:rPr>
                <w:rFonts w:asciiTheme="minorHAnsi" w:hAnsiTheme="minorHAnsi" w:cstheme="minorHAnsi"/>
                <w:sz w:val="20"/>
                <w:szCs w:val="20"/>
              </w:rPr>
              <w:t>Ind</w:t>
            </w:r>
            <w:proofErr w:type="spellEnd"/>
          </w:p>
        </w:tc>
        <w:tc>
          <w:tcPr>
            <w:tcW w:w="696" w:type="pct"/>
            <w:vAlign w:val="center"/>
          </w:tcPr>
          <w:p w14:paraId="2859FE60" w14:textId="77777777"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71" w:type="pct"/>
            <w:vAlign w:val="center"/>
          </w:tcPr>
          <w:p w14:paraId="2859FE61" w14:textId="77777777" w:rsidR="0052035A" w:rsidRPr="00225BB7" w:rsidRDefault="0052035A" w:rsidP="002B6554">
            <w:pPr>
              <w:jc w:val="center"/>
              <w:rPr>
                <w:rFonts w:asciiTheme="minorHAnsi" w:hAnsiTheme="minorHAnsi" w:cstheme="minorHAnsi"/>
                <w:sz w:val="20"/>
                <w:szCs w:val="20"/>
              </w:rPr>
            </w:pPr>
            <w:proofErr w:type="spellStart"/>
            <w:r w:rsidRPr="00225BB7">
              <w:rPr>
                <w:rFonts w:asciiTheme="minorHAnsi" w:hAnsiTheme="minorHAnsi" w:cstheme="minorHAnsi"/>
                <w:sz w:val="20"/>
                <w:szCs w:val="20"/>
              </w:rPr>
              <w:t>DirInstall</w:t>
            </w:r>
            <w:proofErr w:type="spellEnd"/>
          </w:p>
        </w:tc>
        <w:tc>
          <w:tcPr>
            <w:tcW w:w="428" w:type="pct"/>
            <w:vAlign w:val="center"/>
          </w:tcPr>
          <w:p w14:paraId="2859FE62" w14:textId="77777777"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0.85</w:t>
            </w:r>
          </w:p>
        </w:tc>
      </w:tr>
      <w:tr w:rsidR="00225BB7" w:rsidRPr="00225BB7" w14:paraId="2859FE6A" w14:textId="77777777" w:rsidTr="00053BC1">
        <w:trPr>
          <w:cnfStyle w:val="000000010000" w:firstRow="0" w:lastRow="0" w:firstColumn="0" w:lastColumn="0" w:oddVBand="0" w:evenVBand="0" w:oddHBand="0" w:evenHBand="1" w:firstRowFirstColumn="0" w:firstRowLastColumn="0" w:lastRowFirstColumn="0" w:lastRowLastColumn="0"/>
          <w:jc w:val="center"/>
        </w:trPr>
        <w:tc>
          <w:tcPr>
            <w:tcW w:w="809" w:type="pct"/>
            <w:vAlign w:val="center"/>
          </w:tcPr>
          <w:p w14:paraId="2859FE64" w14:textId="77777777" w:rsidR="0052035A" w:rsidRPr="00225BB7" w:rsidRDefault="0052035A" w:rsidP="002B6554">
            <w:pPr>
              <w:jc w:val="center"/>
              <w:rPr>
                <w:rFonts w:asciiTheme="minorHAnsi" w:hAnsiTheme="minorHAnsi" w:cstheme="minorHAnsi"/>
                <w:sz w:val="20"/>
                <w:szCs w:val="20"/>
              </w:rPr>
            </w:pPr>
            <w:proofErr w:type="spellStart"/>
            <w:r w:rsidRPr="00225BB7">
              <w:rPr>
                <w:rFonts w:asciiTheme="minorHAnsi" w:hAnsiTheme="minorHAnsi" w:cstheme="minorHAnsi"/>
                <w:sz w:val="20"/>
                <w:szCs w:val="20"/>
              </w:rPr>
              <w:t>Agricult</w:t>
            </w:r>
            <w:proofErr w:type="spellEnd"/>
            <w:r w:rsidRPr="00225BB7">
              <w:rPr>
                <w:rFonts w:asciiTheme="minorHAnsi" w:hAnsiTheme="minorHAnsi" w:cstheme="minorHAnsi"/>
                <w:sz w:val="20"/>
                <w:szCs w:val="20"/>
              </w:rPr>
              <w:t>-Default-HTR-di</w:t>
            </w:r>
          </w:p>
        </w:tc>
        <w:tc>
          <w:tcPr>
            <w:tcW w:w="1756" w:type="pct"/>
            <w:vAlign w:val="center"/>
          </w:tcPr>
          <w:p w14:paraId="2859FE65" w14:textId="77777777"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All other EEM with no evaluated NTGR; direct install to hard-to-reach only.</w:t>
            </w:r>
          </w:p>
        </w:tc>
        <w:tc>
          <w:tcPr>
            <w:tcW w:w="540" w:type="pct"/>
            <w:vAlign w:val="center"/>
          </w:tcPr>
          <w:p w14:paraId="2859FE66" w14:textId="77777777"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Ag</w:t>
            </w:r>
          </w:p>
        </w:tc>
        <w:tc>
          <w:tcPr>
            <w:tcW w:w="696" w:type="pct"/>
            <w:vAlign w:val="center"/>
          </w:tcPr>
          <w:p w14:paraId="2859FE67" w14:textId="77777777"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71" w:type="pct"/>
            <w:vAlign w:val="center"/>
          </w:tcPr>
          <w:p w14:paraId="2859FE68" w14:textId="77777777" w:rsidR="0052035A" w:rsidRPr="00225BB7" w:rsidRDefault="0052035A" w:rsidP="002B6554">
            <w:pPr>
              <w:jc w:val="center"/>
              <w:rPr>
                <w:rFonts w:asciiTheme="minorHAnsi" w:hAnsiTheme="minorHAnsi" w:cstheme="minorHAnsi"/>
                <w:sz w:val="20"/>
                <w:szCs w:val="20"/>
              </w:rPr>
            </w:pPr>
            <w:proofErr w:type="spellStart"/>
            <w:r w:rsidRPr="00225BB7">
              <w:rPr>
                <w:rFonts w:asciiTheme="minorHAnsi" w:hAnsiTheme="minorHAnsi" w:cstheme="minorHAnsi"/>
                <w:sz w:val="20"/>
                <w:szCs w:val="20"/>
              </w:rPr>
              <w:t>DirInstall</w:t>
            </w:r>
            <w:proofErr w:type="spellEnd"/>
          </w:p>
        </w:tc>
        <w:tc>
          <w:tcPr>
            <w:tcW w:w="428" w:type="pct"/>
            <w:vAlign w:val="center"/>
          </w:tcPr>
          <w:p w14:paraId="2859FE69" w14:textId="77777777" w:rsidR="0052035A" w:rsidRPr="00225BB7" w:rsidRDefault="0052035A" w:rsidP="002B6554">
            <w:pPr>
              <w:jc w:val="center"/>
              <w:rPr>
                <w:rFonts w:asciiTheme="minorHAnsi" w:hAnsiTheme="minorHAnsi" w:cstheme="minorHAnsi"/>
                <w:sz w:val="20"/>
                <w:szCs w:val="20"/>
              </w:rPr>
            </w:pPr>
            <w:r w:rsidRPr="00225BB7">
              <w:rPr>
                <w:rFonts w:asciiTheme="minorHAnsi" w:hAnsiTheme="minorHAnsi" w:cstheme="minorHAnsi"/>
                <w:sz w:val="20"/>
                <w:szCs w:val="20"/>
              </w:rPr>
              <w:t>0.85</w:t>
            </w:r>
          </w:p>
        </w:tc>
      </w:tr>
    </w:tbl>
    <w:p w14:paraId="2859FE6B" w14:textId="77777777" w:rsidR="002B6554" w:rsidRPr="00225BB7" w:rsidRDefault="002B6554" w:rsidP="00053BC1">
      <w:pPr>
        <w:ind w:firstLine="180"/>
        <w:rPr>
          <w:rFonts w:asciiTheme="minorHAnsi" w:hAnsiTheme="minorHAnsi" w:cstheme="minorHAnsi"/>
          <w:sz w:val="22"/>
          <w:szCs w:val="22"/>
        </w:rPr>
      </w:pPr>
      <w:r w:rsidRPr="00225BB7">
        <w:rPr>
          <w:rFonts w:asciiTheme="minorHAnsi" w:hAnsiTheme="minorHAnsi" w:cstheme="minorHAnsi"/>
          <w:sz w:val="22"/>
          <w:szCs w:val="22"/>
        </w:rPr>
        <w:t>*Denotes that the column is taken from the DEER NTG Table.</w:t>
      </w:r>
    </w:p>
    <w:p w14:paraId="2859FE6C" w14:textId="77777777" w:rsidR="00B61493" w:rsidRPr="00225BB7" w:rsidRDefault="00B61493" w:rsidP="002B6554">
      <w:pPr>
        <w:pStyle w:val="Reminders"/>
        <w:rPr>
          <w:rFonts w:asciiTheme="minorHAnsi" w:hAnsiTheme="minorHAnsi" w:cstheme="minorHAnsi"/>
          <w:i w:val="0"/>
          <w:color w:val="auto"/>
          <w:sz w:val="22"/>
          <w:szCs w:val="22"/>
        </w:rPr>
      </w:pPr>
    </w:p>
    <w:p w14:paraId="2859FE6D" w14:textId="77777777" w:rsidR="00BA2CCC" w:rsidRPr="00225BB7" w:rsidRDefault="00B61493" w:rsidP="002B6554">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lastRenderedPageBreak/>
        <w:t xml:space="preserve">Note that for the direct install delivery mechanism, a distinction between hard to reach and non-hard to reach markets will be made on a project by project basis. This work paper shows the NTG associated with a hard to reach direct install delivery mechanism and the </w:t>
      </w:r>
      <w:r w:rsidR="00EC103B" w:rsidRPr="00225BB7">
        <w:rPr>
          <w:rFonts w:asciiTheme="minorHAnsi" w:hAnsiTheme="minorHAnsi" w:cstheme="minorHAnsi"/>
          <w:i w:val="0"/>
          <w:color w:val="auto"/>
          <w:sz w:val="22"/>
          <w:szCs w:val="22"/>
        </w:rPr>
        <w:t>non-</w:t>
      </w:r>
      <w:r w:rsidRPr="00225BB7">
        <w:rPr>
          <w:rFonts w:asciiTheme="minorHAnsi" w:hAnsiTheme="minorHAnsi" w:cstheme="minorHAnsi"/>
          <w:i w:val="0"/>
          <w:color w:val="auto"/>
          <w:sz w:val="22"/>
          <w:szCs w:val="22"/>
        </w:rPr>
        <w:t>residential defaulted NTG value, where in fact, a measure offered through direct install and is not “hard to reach” will receive a default NTG value.</w:t>
      </w:r>
    </w:p>
    <w:p w14:paraId="2859FE6E" w14:textId="77777777" w:rsidR="00B61493" w:rsidRPr="00225BB7" w:rsidRDefault="00B61493" w:rsidP="002B6554">
      <w:pPr>
        <w:pStyle w:val="Reminders"/>
        <w:rPr>
          <w:rFonts w:asciiTheme="minorHAnsi" w:hAnsiTheme="minorHAnsi" w:cstheme="minorHAnsi"/>
          <w:i w:val="0"/>
          <w:color w:val="auto"/>
          <w:sz w:val="22"/>
          <w:szCs w:val="22"/>
        </w:rPr>
      </w:pPr>
    </w:p>
    <w:p w14:paraId="2859FE6F" w14:textId="77777777" w:rsidR="0003376C" w:rsidRPr="00225BB7" w:rsidRDefault="0003376C" w:rsidP="0003376C">
      <w:pPr>
        <w:pStyle w:val="Reminders"/>
        <w:rPr>
          <w:rFonts w:asciiTheme="minorHAnsi" w:hAnsiTheme="minorHAnsi" w:cstheme="minorHAnsi"/>
          <w:i w:val="0"/>
          <w:color w:val="auto"/>
          <w:sz w:val="22"/>
          <w:szCs w:val="22"/>
        </w:rPr>
      </w:pPr>
      <w:r w:rsidRPr="00225BB7">
        <w:rPr>
          <w:rFonts w:asciiTheme="minorHAnsi" w:hAnsiTheme="minorHAnsi" w:cstheme="minorHAnsi"/>
          <w:b/>
          <w:i w:val="0"/>
          <w:color w:val="auto"/>
          <w:sz w:val="22"/>
          <w:szCs w:val="22"/>
        </w:rPr>
        <w:t>Spillage Rate</w:t>
      </w:r>
    </w:p>
    <w:p w14:paraId="2859FE70" w14:textId="77777777" w:rsidR="0003376C" w:rsidRPr="00225BB7" w:rsidRDefault="0003376C" w:rsidP="0003376C">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Spillage rates are not tracked in work papers; they are tracked in an external document which will be supplied to the Commission Staff.</w:t>
      </w:r>
    </w:p>
    <w:p w14:paraId="2859FE71" w14:textId="77777777" w:rsidR="0003376C" w:rsidRPr="00225BB7" w:rsidRDefault="0003376C" w:rsidP="0003376C">
      <w:pPr>
        <w:pStyle w:val="Reminders"/>
        <w:rPr>
          <w:rFonts w:asciiTheme="minorHAnsi" w:hAnsiTheme="minorHAnsi" w:cstheme="minorHAnsi"/>
          <w:i w:val="0"/>
          <w:color w:val="auto"/>
          <w:sz w:val="22"/>
          <w:szCs w:val="22"/>
        </w:rPr>
      </w:pPr>
    </w:p>
    <w:p w14:paraId="2859FE72" w14:textId="77777777" w:rsidR="002B6554" w:rsidRPr="00225BB7" w:rsidRDefault="002B6554" w:rsidP="002B6554">
      <w:pPr>
        <w:pStyle w:val="Reminders"/>
        <w:rPr>
          <w:rFonts w:asciiTheme="minorHAnsi" w:hAnsiTheme="minorHAnsi" w:cstheme="minorHAnsi"/>
          <w:b/>
          <w:i w:val="0"/>
          <w:color w:val="auto"/>
          <w:sz w:val="22"/>
          <w:szCs w:val="22"/>
        </w:rPr>
      </w:pPr>
      <w:r w:rsidRPr="00225BB7">
        <w:rPr>
          <w:rFonts w:asciiTheme="minorHAnsi" w:hAnsiTheme="minorHAnsi" w:cstheme="minorHAnsi"/>
          <w:b/>
          <w:i w:val="0"/>
          <w:color w:val="auto"/>
          <w:sz w:val="22"/>
          <w:szCs w:val="22"/>
        </w:rPr>
        <w:t>Installation Rate</w:t>
      </w:r>
    </w:p>
    <w:p w14:paraId="2859FE73" w14:textId="77777777" w:rsidR="002B6554" w:rsidRPr="00225BB7" w:rsidRDefault="002B6554" w:rsidP="002B6554">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The installation rate (IR) is identified in the calculation attachment. This value is obtained from the support table available in </w:t>
      </w:r>
      <w:proofErr w:type="spellStart"/>
      <w:r w:rsidRPr="00225BB7">
        <w:rPr>
          <w:rFonts w:asciiTheme="minorHAnsi" w:hAnsiTheme="minorHAnsi" w:cstheme="minorHAnsi"/>
          <w:i w:val="0"/>
          <w:color w:val="auto"/>
          <w:sz w:val="22"/>
          <w:szCs w:val="22"/>
        </w:rPr>
        <w:t>READi</w:t>
      </w:r>
      <w:proofErr w:type="spellEnd"/>
      <w:r w:rsidRPr="00225BB7">
        <w:rPr>
          <w:rFonts w:asciiTheme="minorHAnsi" w:hAnsiTheme="minorHAnsi" w:cstheme="minorHAnsi"/>
          <w:i w:val="0"/>
          <w:color w:val="auto"/>
          <w:sz w:val="22"/>
          <w:szCs w:val="22"/>
        </w:rPr>
        <w:t>. Currently there is no versioning on the installation rate table. To address appropriate selection of the installation rate the date of the workpaper will serve as the last date checked for updated IR values. The installation rate varies by end use, sector, technology, application, and delivery method. The relevant IR values for this measure are shown in</w:t>
      </w:r>
      <w:r w:rsidR="0003376C" w:rsidRPr="00225BB7">
        <w:rPr>
          <w:rFonts w:asciiTheme="minorHAnsi" w:hAnsiTheme="minorHAnsi" w:cstheme="minorHAnsi"/>
          <w:i w:val="0"/>
          <w:color w:val="auto"/>
          <w:sz w:val="22"/>
          <w:szCs w:val="22"/>
        </w:rPr>
        <w:t xml:space="preserve"> Table 8 b</w:t>
      </w:r>
      <w:r w:rsidRPr="00225BB7">
        <w:rPr>
          <w:rFonts w:asciiTheme="minorHAnsi" w:hAnsiTheme="minorHAnsi" w:cstheme="minorHAnsi"/>
          <w:i w:val="0"/>
          <w:color w:val="auto"/>
          <w:sz w:val="22"/>
          <w:szCs w:val="22"/>
        </w:rPr>
        <w:t>elow.</w:t>
      </w:r>
    </w:p>
    <w:p w14:paraId="2859FE74" w14:textId="77777777" w:rsidR="00BA2CCC" w:rsidRPr="00225BB7" w:rsidRDefault="00BA2CCC" w:rsidP="002B6554">
      <w:pPr>
        <w:pStyle w:val="Caption"/>
        <w:jc w:val="center"/>
        <w:rPr>
          <w:rFonts w:asciiTheme="minorHAnsi" w:hAnsiTheme="minorHAnsi" w:cstheme="minorHAnsi"/>
          <w:sz w:val="22"/>
          <w:szCs w:val="22"/>
        </w:rPr>
      </w:pPr>
      <w:bookmarkStart w:id="14" w:name="_Ref377965904"/>
    </w:p>
    <w:p w14:paraId="2859FE75" w14:textId="77777777" w:rsidR="002B6554" w:rsidRPr="00225BB7" w:rsidRDefault="002B6554" w:rsidP="002B6554">
      <w:pPr>
        <w:pStyle w:val="Caption"/>
        <w:jc w:val="center"/>
        <w:rPr>
          <w:rFonts w:asciiTheme="minorHAnsi" w:hAnsiTheme="minorHAnsi" w:cstheme="minorHAnsi"/>
          <w:sz w:val="22"/>
          <w:szCs w:val="22"/>
        </w:rPr>
      </w:pPr>
      <w:r w:rsidRPr="00225BB7">
        <w:rPr>
          <w:rFonts w:asciiTheme="minorHAnsi" w:hAnsiTheme="minorHAnsi" w:cstheme="minorHAnsi"/>
          <w:sz w:val="22"/>
          <w:szCs w:val="22"/>
        </w:rPr>
        <w:t xml:space="preserve">Table </w:t>
      </w:r>
      <w:bookmarkEnd w:id="14"/>
      <w:r w:rsidR="0003376C" w:rsidRPr="00225BB7">
        <w:rPr>
          <w:rFonts w:asciiTheme="minorHAnsi" w:hAnsiTheme="minorHAnsi" w:cstheme="minorHAnsi"/>
          <w:sz w:val="22"/>
          <w:szCs w:val="22"/>
        </w:rPr>
        <w:t>8</w:t>
      </w:r>
      <w:r w:rsidRPr="00225BB7">
        <w:rPr>
          <w:rFonts w:asciiTheme="minorHAnsi" w:hAnsiTheme="minorHAnsi" w:cstheme="minorHAnsi"/>
          <w:sz w:val="22"/>
          <w:szCs w:val="22"/>
        </w:rPr>
        <w:t xml:space="preserve"> Installation Rate</w:t>
      </w:r>
    </w:p>
    <w:tbl>
      <w:tblPr>
        <w:tblStyle w:val="TableContemporary"/>
        <w:tblW w:w="5000" w:type="pct"/>
        <w:jc w:val="center"/>
        <w:tblLook w:val="01E0" w:firstRow="1" w:lastRow="1" w:firstColumn="1" w:lastColumn="1" w:noHBand="0" w:noVBand="0"/>
      </w:tblPr>
      <w:tblGrid>
        <w:gridCol w:w="1520"/>
        <w:gridCol w:w="1935"/>
        <w:gridCol w:w="1473"/>
        <w:gridCol w:w="1835"/>
        <w:gridCol w:w="1459"/>
        <w:gridCol w:w="1354"/>
      </w:tblGrid>
      <w:tr w:rsidR="00225BB7" w:rsidRPr="00225BB7" w14:paraId="2859FE7C" w14:textId="77777777" w:rsidTr="0003376C">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14:paraId="2859FE76" w14:textId="77777777"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GSIA_ID*</w:t>
            </w:r>
          </w:p>
        </w:tc>
        <w:tc>
          <w:tcPr>
            <w:tcW w:w="1010" w:type="pct"/>
            <w:vAlign w:val="center"/>
          </w:tcPr>
          <w:p w14:paraId="2859FE77" w14:textId="77777777"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Description*</w:t>
            </w:r>
          </w:p>
        </w:tc>
        <w:tc>
          <w:tcPr>
            <w:tcW w:w="769" w:type="pct"/>
            <w:vAlign w:val="center"/>
          </w:tcPr>
          <w:p w14:paraId="2859FE78" w14:textId="77777777" w:rsidR="002B6554" w:rsidRPr="00225BB7" w:rsidRDefault="002B6554" w:rsidP="002B6554">
            <w:pPr>
              <w:jc w:val="center"/>
              <w:rPr>
                <w:rFonts w:asciiTheme="minorHAnsi" w:hAnsiTheme="minorHAnsi" w:cstheme="minorHAnsi"/>
                <w:sz w:val="20"/>
                <w:szCs w:val="20"/>
              </w:rPr>
            </w:pPr>
            <w:r w:rsidRPr="00225BB7">
              <w:rPr>
                <w:rFonts w:asciiTheme="minorHAnsi" w:hAnsiTheme="minorHAnsi" w:cstheme="minorHAnsi"/>
                <w:sz w:val="20"/>
                <w:szCs w:val="20"/>
              </w:rPr>
              <w:t>Sector*</w:t>
            </w:r>
          </w:p>
        </w:tc>
        <w:tc>
          <w:tcPr>
            <w:tcW w:w="958" w:type="pct"/>
            <w:vAlign w:val="center"/>
          </w:tcPr>
          <w:p w14:paraId="2859FE79" w14:textId="77777777" w:rsidR="002B6554" w:rsidRPr="00225BB7" w:rsidRDefault="002B6554" w:rsidP="002B6554">
            <w:pPr>
              <w:jc w:val="center"/>
              <w:rPr>
                <w:rFonts w:asciiTheme="minorHAnsi" w:hAnsiTheme="minorHAnsi" w:cstheme="minorHAnsi"/>
                <w:sz w:val="20"/>
                <w:szCs w:val="20"/>
              </w:rPr>
            </w:pPr>
            <w:proofErr w:type="spellStart"/>
            <w:r w:rsidRPr="00225BB7">
              <w:rPr>
                <w:rFonts w:asciiTheme="minorHAnsi" w:hAnsiTheme="minorHAnsi" w:cstheme="minorHAnsi"/>
                <w:sz w:val="20"/>
                <w:szCs w:val="20"/>
              </w:rPr>
              <w:t>BldgType</w:t>
            </w:r>
            <w:proofErr w:type="spellEnd"/>
            <w:r w:rsidRPr="00225BB7">
              <w:rPr>
                <w:rFonts w:asciiTheme="minorHAnsi" w:hAnsiTheme="minorHAnsi" w:cstheme="minorHAnsi"/>
                <w:sz w:val="20"/>
                <w:szCs w:val="20"/>
              </w:rPr>
              <w:t>*</w:t>
            </w:r>
          </w:p>
        </w:tc>
        <w:tc>
          <w:tcPr>
            <w:tcW w:w="762" w:type="pct"/>
          </w:tcPr>
          <w:p w14:paraId="2859FE7A" w14:textId="77777777" w:rsidR="002B6554" w:rsidRPr="00225BB7" w:rsidRDefault="002B6554" w:rsidP="002B6554">
            <w:pPr>
              <w:jc w:val="center"/>
              <w:rPr>
                <w:rFonts w:asciiTheme="minorHAnsi" w:hAnsiTheme="minorHAnsi" w:cstheme="minorHAnsi"/>
                <w:sz w:val="20"/>
                <w:szCs w:val="20"/>
              </w:rPr>
            </w:pPr>
            <w:proofErr w:type="spellStart"/>
            <w:r w:rsidRPr="00225BB7">
              <w:rPr>
                <w:rFonts w:asciiTheme="minorHAnsi" w:hAnsiTheme="minorHAnsi" w:cstheme="minorHAnsi"/>
                <w:sz w:val="20"/>
                <w:szCs w:val="20"/>
              </w:rPr>
              <w:t>ProgDelivID</w:t>
            </w:r>
            <w:proofErr w:type="spellEnd"/>
          </w:p>
        </w:tc>
        <w:tc>
          <w:tcPr>
            <w:tcW w:w="707" w:type="pct"/>
            <w:vAlign w:val="center"/>
          </w:tcPr>
          <w:p w14:paraId="2859FE7B" w14:textId="77777777" w:rsidR="002B6554" w:rsidRPr="00225BB7" w:rsidRDefault="002B6554" w:rsidP="002B6554">
            <w:pPr>
              <w:jc w:val="center"/>
              <w:rPr>
                <w:rFonts w:asciiTheme="minorHAnsi" w:hAnsiTheme="minorHAnsi" w:cstheme="minorHAnsi"/>
                <w:sz w:val="20"/>
                <w:szCs w:val="20"/>
              </w:rPr>
            </w:pPr>
            <w:proofErr w:type="spellStart"/>
            <w:r w:rsidRPr="00225BB7">
              <w:rPr>
                <w:rFonts w:asciiTheme="minorHAnsi" w:hAnsiTheme="minorHAnsi" w:cstheme="minorHAnsi"/>
                <w:sz w:val="20"/>
                <w:szCs w:val="20"/>
              </w:rPr>
              <w:t>GSIAValue</w:t>
            </w:r>
            <w:proofErr w:type="spellEnd"/>
            <w:r w:rsidRPr="00225BB7">
              <w:rPr>
                <w:rFonts w:asciiTheme="minorHAnsi" w:hAnsiTheme="minorHAnsi" w:cstheme="minorHAnsi"/>
                <w:sz w:val="20"/>
                <w:szCs w:val="20"/>
              </w:rPr>
              <w:t>*</w:t>
            </w:r>
          </w:p>
        </w:tc>
      </w:tr>
      <w:tr w:rsidR="00225BB7" w:rsidRPr="00225BB7" w14:paraId="2859FE83" w14:textId="77777777" w:rsidTr="0003376C">
        <w:trPr>
          <w:cnfStyle w:val="000000100000" w:firstRow="0" w:lastRow="0" w:firstColumn="0" w:lastColumn="0" w:oddVBand="0" w:evenVBand="0" w:oddHBand="1" w:evenHBand="0" w:firstRowFirstColumn="0" w:firstRowLastColumn="0" w:lastRowFirstColumn="0" w:lastRowLastColumn="0"/>
          <w:trHeight w:val="243"/>
          <w:jc w:val="center"/>
        </w:trPr>
        <w:tc>
          <w:tcPr>
            <w:tcW w:w="793" w:type="pct"/>
            <w:vAlign w:val="center"/>
          </w:tcPr>
          <w:p w14:paraId="2859FE7D" w14:textId="77777777" w:rsidR="00922F39" w:rsidRPr="00225BB7" w:rsidRDefault="00922F39" w:rsidP="002B6554">
            <w:pPr>
              <w:jc w:val="center"/>
              <w:rPr>
                <w:rFonts w:asciiTheme="minorHAnsi" w:hAnsiTheme="minorHAnsi" w:cstheme="minorHAnsi"/>
                <w:sz w:val="20"/>
                <w:szCs w:val="20"/>
              </w:rPr>
            </w:pPr>
            <w:r w:rsidRPr="00225BB7">
              <w:rPr>
                <w:rFonts w:asciiTheme="minorHAnsi" w:hAnsiTheme="minorHAnsi" w:cstheme="minorHAnsi"/>
                <w:sz w:val="20"/>
                <w:szCs w:val="20"/>
              </w:rPr>
              <w:t>Def-GSIA</w:t>
            </w:r>
          </w:p>
        </w:tc>
        <w:tc>
          <w:tcPr>
            <w:tcW w:w="1010" w:type="pct"/>
            <w:vAlign w:val="center"/>
          </w:tcPr>
          <w:p w14:paraId="2859FE7E" w14:textId="77777777" w:rsidR="00922F39" w:rsidRPr="00225BB7" w:rsidRDefault="00922F39" w:rsidP="002B6554">
            <w:pPr>
              <w:jc w:val="center"/>
              <w:rPr>
                <w:rFonts w:asciiTheme="minorHAnsi" w:hAnsiTheme="minorHAnsi" w:cstheme="minorHAnsi"/>
                <w:sz w:val="20"/>
                <w:szCs w:val="20"/>
              </w:rPr>
            </w:pPr>
            <w:r w:rsidRPr="00225BB7">
              <w:rPr>
                <w:rFonts w:asciiTheme="minorHAnsi" w:hAnsiTheme="minorHAnsi" w:cstheme="minorHAnsi"/>
                <w:sz w:val="20"/>
                <w:szCs w:val="20"/>
              </w:rPr>
              <w:t>Default GSIA values</w:t>
            </w:r>
          </w:p>
        </w:tc>
        <w:tc>
          <w:tcPr>
            <w:tcW w:w="769" w:type="pct"/>
            <w:vAlign w:val="center"/>
          </w:tcPr>
          <w:p w14:paraId="2859FE7F" w14:textId="77777777" w:rsidR="00922F39" w:rsidRPr="00225BB7" w:rsidRDefault="00952431"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958" w:type="pct"/>
            <w:vAlign w:val="center"/>
          </w:tcPr>
          <w:p w14:paraId="2859FE80" w14:textId="77777777" w:rsidR="00922F39" w:rsidRPr="00225BB7" w:rsidRDefault="00952431"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62" w:type="pct"/>
            <w:vAlign w:val="center"/>
          </w:tcPr>
          <w:p w14:paraId="2859FE81" w14:textId="77777777" w:rsidR="00922F39" w:rsidRPr="00225BB7" w:rsidRDefault="00952431" w:rsidP="002B6554">
            <w:pPr>
              <w:jc w:val="center"/>
              <w:rPr>
                <w:rFonts w:asciiTheme="minorHAnsi" w:hAnsiTheme="minorHAnsi" w:cstheme="minorHAnsi"/>
                <w:sz w:val="20"/>
                <w:szCs w:val="20"/>
              </w:rPr>
            </w:pPr>
            <w:r w:rsidRPr="00225BB7">
              <w:rPr>
                <w:rFonts w:asciiTheme="minorHAnsi" w:hAnsiTheme="minorHAnsi" w:cstheme="minorHAnsi"/>
                <w:sz w:val="20"/>
                <w:szCs w:val="20"/>
              </w:rPr>
              <w:t>Any</w:t>
            </w:r>
          </w:p>
        </w:tc>
        <w:tc>
          <w:tcPr>
            <w:tcW w:w="707" w:type="pct"/>
            <w:vAlign w:val="center"/>
          </w:tcPr>
          <w:p w14:paraId="2859FE82" w14:textId="77777777" w:rsidR="00922F39" w:rsidRPr="00225BB7" w:rsidRDefault="00952431" w:rsidP="002B6554">
            <w:pPr>
              <w:jc w:val="center"/>
              <w:rPr>
                <w:rFonts w:asciiTheme="minorHAnsi" w:hAnsiTheme="minorHAnsi" w:cstheme="minorHAnsi"/>
                <w:sz w:val="20"/>
                <w:szCs w:val="20"/>
              </w:rPr>
            </w:pPr>
            <w:r w:rsidRPr="00225BB7">
              <w:rPr>
                <w:rFonts w:asciiTheme="minorHAnsi" w:hAnsiTheme="minorHAnsi" w:cstheme="minorHAnsi"/>
                <w:sz w:val="20"/>
                <w:szCs w:val="20"/>
              </w:rPr>
              <w:t>1</w:t>
            </w:r>
          </w:p>
        </w:tc>
      </w:tr>
    </w:tbl>
    <w:p w14:paraId="2859FE84" w14:textId="77777777" w:rsidR="002B6554" w:rsidRPr="00225BB7" w:rsidRDefault="002B6554" w:rsidP="002B6554">
      <w:pPr>
        <w:pStyle w:val="Reminders"/>
        <w:rPr>
          <w:rFonts w:asciiTheme="minorHAnsi" w:hAnsiTheme="minorHAnsi" w:cstheme="minorHAnsi"/>
          <w:b/>
          <w:i w:val="0"/>
          <w:color w:val="auto"/>
          <w:sz w:val="22"/>
          <w:szCs w:val="22"/>
        </w:rPr>
      </w:pPr>
    </w:p>
    <w:p w14:paraId="2859FE85" w14:textId="77777777" w:rsidR="0003376C" w:rsidRPr="00225BB7" w:rsidRDefault="0003376C" w:rsidP="0003376C">
      <w:pPr>
        <w:rPr>
          <w:rFonts w:asciiTheme="minorHAnsi" w:hAnsiTheme="minorHAnsi" w:cstheme="minorHAnsi"/>
          <w:b/>
          <w:sz w:val="22"/>
          <w:szCs w:val="22"/>
        </w:rPr>
      </w:pPr>
      <w:r w:rsidRPr="00225BB7">
        <w:rPr>
          <w:rFonts w:asciiTheme="minorHAnsi" w:hAnsiTheme="minorHAnsi" w:cstheme="minorHAnsi"/>
          <w:b/>
          <w:sz w:val="22"/>
          <w:szCs w:val="22"/>
        </w:rPr>
        <w:t>Effective and Remaining Useful Life</w:t>
      </w:r>
    </w:p>
    <w:p w14:paraId="2859FE86" w14:textId="77777777" w:rsidR="00F30934" w:rsidRPr="00225BB7" w:rsidRDefault="00F30934" w:rsidP="00F30934">
      <w:pPr>
        <w:rPr>
          <w:rFonts w:asciiTheme="minorHAnsi" w:hAnsiTheme="minorHAnsi" w:cstheme="minorHAnsi"/>
          <w:sz w:val="22"/>
          <w:szCs w:val="22"/>
        </w:rPr>
      </w:pPr>
      <w:r w:rsidRPr="00225BB7">
        <w:rPr>
          <w:rFonts w:asciiTheme="minorHAnsi" w:hAnsiTheme="minorHAnsi" w:cstheme="minorHAnsi"/>
          <w:sz w:val="22"/>
          <w:szCs w:val="22"/>
        </w:rPr>
        <w:t xml:space="preserve">DEER14 update documentation provides EUL and RUL information to be used for the 2015 program cycle extension on </w:t>
      </w:r>
      <w:hyperlink r:id="rId15" w:history="1">
        <w:r w:rsidRPr="00225BB7">
          <w:rPr>
            <w:rFonts w:asciiTheme="minorHAnsi" w:hAnsiTheme="minorHAnsi" w:cstheme="minorHAnsi"/>
            <w:sz w:val="22"/>
            <w:szCs w:val="22"/>
          </w:rPr>
          <w:t>www.deeresources.com</w:t>
        </w:r>
      </w:hyperlink>
      <w:r w:rsidRPr="00225BB7">
        <w:rPr>
          <w:rFonts w:asciiTheme="minorHAnsi" w:hAnsiTheme="minorHAnsi" w:cstheme="minorHAnsi"/>
          <w:sz w:val="22"/>
          <w:szCs w:val="22"/>
        </w:rPr>
        <w:t>. The DEER documentation “Summary of EUL-RUL Analysis for the April 2008 Update to DEER”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14:paraId="2859FE87" w14:textId="77777777" w:rsidR="00F30934" w:rsidRPr="00225BB7" w:rsidRDefault="00F30934" w:rsidP="00F30934">
      <w:pPr>
        <w:rPr>
          <w:rFonts w:asciiTheme="minorHAnsi" w:hAnsiTheme="minorHAnsi" w:cstheme="minorHAnsi"/>
          <w:sz w:val="22"/>
          <w:szCs w:val="22"/>
        </w:rPr>
      </w:pPr>
    </w:p>
    <w:p w14:paraId="2859FE88" w14:textId="77777777" w:rsidR="00F30934" w:rsidRPr="00225BB7" w:rsidRDefault="00F30934" w:rsidP="00F30934">
      <w:pPr>
        <w:rPr>
          <w:rFonts w:asciiTheme="minorHAnsi" w:hAnsiTheme="minorHAnsi" w:cstheme="minorHAnsi"/>
          <w:sz w:val="22"/>
          <w:szCs w:val="22"/>
        </w:rPr>
      </w:pPr>
      <w:r w:rsidRPr="00225BB7">
        <w:rPr>
          <w:rFonts w:asciiTheme="minorHAnsi" w:hAnsiTheme="minorHAnsi" w:cstheme="minorHAnsi"/>
          <w:sz w:val="22"/>
          <w:szCs w:val="22"/>
        </w:rPr>
        <w:t>To obtain the EUL value the DEER14 update documentation, DEER2014-EUL-table-update_2014-02-05.xlsx</w:t>
      </w:r>
      <w:r w:rsidRPr="00225BB7" w:rsidDel="00B13782">
        <w:rPr>
          <w:rFonts w:asciiTheme="minorHAnsi" w:hAnsiTheme="minorHAnsi" w:cstheme="minorHAnsi"/>
          <w:sz w:val="22"/>
          <w:szCs w:val="22"/>
        </w:rPr>
        <w:t xml:space="preserve"> </w:t>
      </w:r>
      <w:r w:rsidRPr="00225BB7">
        <w:rPr>
          <w:rFonts w:asciiTheme="minorHAnsi" w:hAnsiTheme="minorHAnsi" w:cstheme="minorHAnsi"/>
          <w:sz w:val="22"/>
          <w:szCs w:val="22"/>
        </w:rPr>
        <w:t xml:space="preserve">[436], was consulted. </w:t>
      </w:r>
      <w:r w:rsidRPr="00225BB7">
        <w:rPr>
          <w:rFonts w:asciiTheme="minorHAnsi" w:hAnsiTheme="minorHAnsi" w:cstheme="minorHAnsi"/>
        </w:rPr>
        <w:fldChar w:fldCharType="begin"/>
      </w:r>
      <w:r w:rsidRPr="00225BB7">
        <w:rPr>
          <w:rFonts w:asciiTheme="minorHAnsi" w:hAnsiTheme="minorHAnsi" w:cstheme="minorHAnsi"/>
        </w:rPr>
        <w:instrText xml:space="preserve"> REF _Ref296591307 \h  \* MERGEFORMAT </w:instrText>
      </w:r>
      <w:r w:rsidRPr="00225BB7">
        <w:rPr>
          <w:rFonts w:asciiTheme="minorHAnsi" w:hAnsiTheme="minorHAnsi" w:cstheme="minorHAnsi"/>
        </w:rPr>
      </w:r>
      <w:r w:rsidRPr="00225BB7">
        <w:rPr>
          <w:rFonts w:asciiTheme="minorHAnsi" w:hAnsiTheme="minorHAnsi" w:cstheme="minorHAnsi"/>
        </w:rPr>
        <w:fldChar w:fldCharType="separate"/>
      </w:r>
      <w:r w:rsidRPr="00225BB7">
        <w:rPr>
          <w:rFonts w:asciiTheme="minorHAnsi" w:hAnsiTheme="minorHAnsi" w:cstheme="minorHAnsi"/>
          <w:sz w:val="22"/>
          <w:szCs w:val="22"/>
        </w:rPr>
        <w:t xml:space="preserve">Table </w:t>
      </w:r>
      <w:r w:rsidRPr="00225BB7">
        <w:rPr>
          <w:rFonts w:asciiTheme="minorHAnsi" w:hAnsiTheme="minorHAnsi" w:cstheme="minorHAnsi"/>
        </w:rPr>
        <w:fldChar w:fldCharType="end"/>
      </w:r>
      <w:r w:rsidR="007C4C92" w:rsidRPr="00225BB7">
        <w:rPr>
          <w:rFonts w:asciiTheme="minorHAnsi" w:hAnsiTheme="minorHAnsi" w:cstheme="minorHAnsi"/>
        </w:rPr>
        <w:t>9</w:t>
      </w:r>
      <w:r w:rsidRPr="00225BB7">
        <w:rPr>
          <w:rFonts w:asciiTheme="minorHAnsi" w:hAnsiTheme="minorHAnsi" w:cstheme="minorHAnsi"/>
          <w:sz w:val="22"/>
          <w:szCs w:val="22"/>
        </w:rPr>
        <w:t xml:space="preserve"> below identifies the value/methodology used for the measures in this work paper.</w:t>
      </w:r>
    </w:p>
    <w:p w14:paraId="2859FE89" w14:textId="77777777" w:rsidR="0003376C" w:rsidRPr="00225BB7" w:rsidRDefault="0003376C" w:rsidP="0003376C">
      <w:pPr>
        <w:pStyle w:val="NoSpacing"/>
        <w:rPr>
          <w:rFonts w:cstheme="minorHAnsi"/>
        </w:rPr>
      </w:pPr>
    </w:p>
    <w:p w14:paraId="2859FE8A" w14:textId="77777777" w:rsidR="00081281" w:rsidRPr="00225BB7" w:rsidRDefault="00081281" w:rsidP="00081281">
      <w:pPr>
        <w:pStyle w:val="Caption"/>
        <w:jc w:val="center"/>
        <w:rPr>
          <w:rFonts w:asciiTheme="minorHAnsi" w:hAnsiTheme="minorHAnsi" w:cstheme="minorHAnsi"/>
          <w:sz w:val="22"/>
          <w:szCs w:val="22"/>
        </w:rPr>
      </w:pPr>
      <w:r w:rsidRPr="00225BB7">
        <w:rPr>
          <w:rFonts w:asciiTheme="minorHAnsi" w:hAnsiTheme="minorHAnsi" w:cstheme="minorHAnsi"/>
          <w:sz w:val="22"/>
          <w:szCs w:val="22"/>
        </w:rPr>
        <w:t>Table 9 DEER14 EUL Value/Methodology</w:t>
      </w:r>
    </w:p>
    <w:tbl>
      <w:tblPr>
        <w:tblStyle w:val="TableContemporary"/>
        <w:tblW w:w="5000" w:type="pct"/>
        <w:tblLook w:val="04A0" w:firstRow="1" w:lastRow="0" w:firstColumn="1" w:lastColumn="0" w:noHBand="0" w:noVBand="1"/>
      </w:tblPr>
      <w:tblGrid>
        <w:gridCol w:w="1578"/>
        <w:gridCol w:w="2750"/>
        <w:gridCol w:w="908"/>
        <w:gridCol w:w="1295"/>
        <w:gridCol w:w="1557"/>
        <w:gridCol w:w="1488"/>
      </w:tblGrid>
      <w:tr w:rsidR="00225BB7" w:rsidRPr="00225BB7" w14:paraId="2859FE91" w14:textId="77777777" w:rsidTr="00081281">
        <w:trPr>
          <w:cnfStyle w:val="100000000000" w:firstRow="1" w:lastRow="0" w:firstColumn="0" w:lastColumn="0" w:oddVBand="0" w:evenVBand="0" w:oddHBand="0" w:evenHBand="0" w:firstRowFirstColumn="0" w:firstRowLastColumn="0" w:lastRowFirstColumn="0" w:lastRowLastColumn="0"/>
        </w:trPr>
        <w:tc>
          <w:tcPr>
            <w:tcW w:w="824" w:type="pct"/>
          </w:tcPr>
          <w:p w14:paraId="2859FE8B" w14:textId="77777777" w:rsidR="0003376C" w:rsidRPr="00225BB7" w:rsidRDefault="0003376C" w:rsidP="00BB3C17">
            <w:pPr>
              <w:rPr>
                <w:rFonts w:asciiTheme="minorHAnsi" w:hAnsiTheme="minorHAnsi" w:cstheme="minorHAnsi"/>
                <w:b w:val="0"/>
                <w:sz w:val="20"/>
                <w:szCs w:val="20"/>
              </w:rPr>
            </w:pPr>
            <w:r w:rsidRPr="00225BB7">
              <w:rPr>
                <w:rFonts w:asciiTheme="minorHAnsi" w:hAnsiTheme="minorHAnsi" w:cstheme="minorHAnsi"/>
                <w:sz w:val="20"/>
                <w:szCs w:val="20"/>
              </w:rPr>
              <w:t>EUL ID</w:t>
            </w:r>
          </w:p>
        </w:tc>
        <w:tc>
          <w:tcPr>
            <w:tcW w:w="1436" w:type="pct"/>
          </w:tcPr>
          <w:p w14:paraId="2859FE8C" w14:textId="77777777" w:rsidR="0003376C" w:rsidRPr="00225BB7" w:rsidRDefault="0003376C" w:rsidP="00BB3C17">
            <w:pPr>
              <w:rPr>
                <w:rFonts w:asciiTheme="minorHAnsi" w:hAnsiTheme="minorHAnsi" w:cstheme="minorHAnsi"/>
                <w:b w:val="0"/>
                <w:sz w:val="20"/>
                <w:szCs w:val="20"/>
              </w:rPr>
            </w:pPr>
            <w:r w:rsidRPr="00225BB7">
              <w:rPr>
                <w:rFonts w:asciiTheme="minorHAnsi" w:hAnsiTheme="minorHAnsi" w:cstheme="minorHAnsi"/>
                <w:sz w:val="20"/>
                <w:szCs w:val="20"/>
              </w:rPr>
              <w:t>Description</w:t>
            </w:r>
          </w:p>
        </w:tc>
        <w:tc>
          <w:tcPr>
            <w:tcW w:w="474" w:type="pct"/>
          </w:tcPr>
          <w:p w14:paraId="2859FE8D" w14:textId="77777777" w:rsidR="0003376C" w:rsidRPr="00225BB7" w:rsidRDefault="0003376C" w:rsidP="00BB3C17">
            <w:pPr>
              <w:rPr>
                <w:rFonts w:asciiTheme="minorHAnsi" w:hAnsiTheme="minorHAnsi" w:cstheme="minorHAnsi"/>
                <w:b w:val="0"/>
                <w:sz w:val="20"/>
                <w:szCs w:val="20"/>
              </w:rPr>
            </w:pPr>
            <w:r w:rsidRPr="00225BB7">
              <w:rPr>
                <w:rFonts w:asciiTheme="minorHAnsi" w:hAnsiTheme="minorHAnsi" w:cstheme="minorHAnsi"/>
                <w:sz w:val="20"/>
                <w:szCs w:val="20"/>
              </w:rPr>
              <w:t>Sector</w:t>
            </w:r>
          </w:p>
        </w:tc>
        <w:tc>
          <w:tcPr>
            <w:tcW w:w="676" w:type="pct"/>
          </w:tcPr>
          <w:p w14:paraId="2859FE8E" w14:textId="77777777" w:rsidR="0003376C" w:rsidRPr="00225BB7" w:rsidRDefault="0003376C" w:rsidP="00BB3C17">
            <w:pPr>
              <w:rPr>
                <w:rFonts w:asciiTheme="minorHAnsi" w:hAnsiTheme="minorHAnsi" w:cstheme="minorHAnsi"/>
                <w:b w:val="0"/>
                <w:sz w:val="20"/>
                <w:szCs w:val="20"/>
              </w:rPr>
            </w:pPr>
            <w:proofErr w:type="spellStart"/>
            <w:r w:rsidRPr="00225BB7">
              <w:rPr>
                <w:rFonts w:asciiTheme="minorHAnsi" w:hAnsiTheme="minorHAnsi" w:cstheme="minorHAnsi"/>
                <w:sz w:val="20"/>
                <w:szCs w:val="20"/>
              </w:rPr>
              <w:t>UseCategory</w:t>
            </w:r>
            <w:proofErr w:type="spellEnd"/>
          </w:p>
        </w:tc>
        <w:tc>
          <w:tcPr>
            <w:tcW w:w="813" w:type="pct"/>
          </w:tcPr>
          <w:p w14:paraId="2859FE8F" w14:textId="77777777" w:rsidR="0003376C" w:rsidRPr="00225BB7" w:rsidRDefault="0003376C" w:rsidP="00BB3C17">
            <w:pPr>
              <w:rPr>
                <w:rFonts w:asciiTheme="minorHAnsi" w:hAnsiTheme="minorHAnsi" w:cstheme="minorHAnsi"/>
                <w:b w:val="0"/>
                <w:sz w:val="20"/>
                <w:szCs w:val="20"/>
              </w:rPr>
            </w:pPr>
            <w:r w:rsidRPr="00225BB7">
              <w:rPr>
                <w:rFonts w:asciiTheme="minorHAnsi" w:hAnsiTheme="minorHAnsi" w:cstheme="minorHAnsi"/>
                <w:sz w:val="20"/>
                <w:szCs w:val="20"/>
              </w:rPr>
              <w:t>EUL (Years)</w:t>
            </w:r>
          </w:p>
        </w:tc>
        <w:tc>
          <w:tcPr>
            <w:tcW w:w="777" w:type="pct"/>
          </w:tcPr>
          <w:p w14:paraId="2859FE90" w14:textId="77777777" w:rsidR="0003376C" w:rsidRPr="00225BB7" w:rsidRDefault="0003376C" w:rsidP="00BB3C17">
            <w:pPr>
              <w:rPr>
                <w:rFonts w:asciiTheme="minorHAnsi" w:hAnsiTheme="minorHAnsi" w:cstheme="minorHAnsi"/>
                <w:b w:val="0"/>
                <w:sz w:val="20"/>
                <w:szCs w:val="20"/>
              </w:rPr>
            </w:pPr>
            <w:r w:rsidRPr="00225BB7">
              <w:rPr>
                <w:rFonts w:asciiTheme="minorHAnsi" w:hAnsiTheme="minorHAnsi" w:cstheme="minorHAnsi"/>
                <w:sz w:val="20"/>
                <w:szCs w:val="20"/>
              </w:rPr>
              <w:t>RUL (Years)</w:t>
            </w:r>
          </w:p>
        </w:tc>
      </w:tr>
      <w:tr w:rsidR="00225BB7" w:rsidRPr="00225BB7" w14:paraId="2859FE98" w14:textId="77777777" w:rsidTr="00081281">
        <w:trPr>
          <w:cnfStyle w:val="000000100000" w:firstRow="0" w:lastRow="0" w:firstColumn="0" w:lastColumn="0" w:oddVBand="0" w:evenVBand="0" w:oddHBand="1" w:evenHBand="0" w:firstRowFirstColumn="0" w:firstRowLastColumn="0" w:lastRowFirstColumn="0" w:lastRowLastColumn="0"/>
          <w:trHeight w:val="243"/>
        </w:trPr>
        <w:tc>
          <w:tcPr>
            <w:tcW w:w="824" w:type="pct"/>
          </w:tcPr>
          <w:p w14:paraId="2859FE92" w14:textId="77777777" w:rsidR="0003376C" w:rsidRPr="00225BB7" w:rsidRDefault="0003376C" w:rsidP="00BB3C17">
            <w:pPr>
              <w:rPr>
                <w:rFonts w:asciiTheme="minorHAnsi" w:hAnsiTheme="minorHAnsi" w:cstheme="minorHAnsi"/>
                <w:sz w:val="20"/>
                <w:szCs w:val="20"/>
              </w:rPr>
            </w:pPr>
            <w:proofErr w:type="spellStart"/>
            <w:r w:rsidRPr="00225BB7">
              <w:rPr>
                <w:rFonts w:asciiTheme="minorHAnsi" w:hAnsiTheme="minorHAnsi" w:cstheme="minorHAnsi"/>
                <w:sz w:val="20"/>
                <w:szCs w:val="20"/>
              </w:rPr>
              <w:t>GrocWlkIn-DrClsr</w:t>
            </w:r>
            <w:proofErr w:type="spellEnd"/>
          </w:p>
        </w:tc>
        <w:tc>
          <w:tcPr>
            <w:tcW w:w="1436" w:type="pct"/>
          </w:tcPr>
          <w:p w14:paraId="2859FE93" w14:textId="77777777" w:rsidR="0003376C" w:rsidRPr="00225BB7" w:rsidRDefault="0003376C" w:rsidP="00BB3C17">
            <w:pPr>
              <w:rPr>
                <w:rFonts w:asciiTheme="minorHAnsi" w:hAnsiTheme="minorHAnsi" w:cstheme="minorHAnsi"/>
                <w:sz w:val="20"/>
                <w:szCs w:val="20"/>
              </w:rPr>
            </w:pPr>
            <w:r w:rsidRPr="00225BB7">
              <w:rPr>
                <w:rFonts w:asciiTheme="minorHAnsi" w:hAnsiTheme="minorHAnsi" w:cstheme="minorHAnsi"/>
                <w:sz w:val="20"/>
                <w:szCs w:val="20"/>
              </w:rPr>
              <w:t>Auto-Closer for Walk-In Cooler/Freezer Door</w:t>
            </w:r>
          </w:p>
        </w:tc>
        <w:tc>
          <w:tcPr>
            <w:tcW w:w="474" w:type="pct"/>
          </w:tcPr>
          <w:p w14:paraId="2859FE94" w14:textId="77777777" w:rsidR="0003376C" w:rsidRPr="00225BB7" w:rsidRDefault="0003376C" w:rsidP="00BB3C17">
            <w:pPr>
              <w:rPr>
                <w:rFonts w:asciiTheme="minorHAnsi" w:hAnsiTheme="minorHAnsi" w:cstheme="minorHAnsi"/>
                <w:sz w:val="20"/>
                <w:szCs w:val="20"/>
              </w:rPr>
            </w:pPr>
            <w:r w:rsidRPr="00225BB7">
              <w:rPr>
                <w:rFonts w:asciiTheme="minorHAnsi" w:hAnsiTheme="minorHAnsi" w:cstheme="minorHAnsi"/>
                <w:sz w:val="20"/>
                <w:szCs w:val="20"/>
              </w:rPr>
              <w:t>Com</w:t>
            </w:r>
          </w:p>
        </w:tc>
        <w:tc>
          <w:tcPr>
            <w:tcW w:w="676" w:type="pct"/>
          </w:tcPr>
          <w:p w14:paraId="2859FE95" w14:textId="77777777" w:rsidR="0003376C" w:rsidRPr="00225BB7" w:rsidRDefault="0003376C" w:rsidP="00BB3C17">
            <w:pPr>
              <w:rPr>
                <w:rFonts w:asciiTheme="minorHAnsi" w:hAnsiTheme="minorHAnsi" w:cstheme="minorHAnsi"/>
                <w:sz w:val="20"/>
                <w:szCs w:val="20"/>
              </w:rPr>
            </w:pPr>
            <w:r w:rsidRPr="00225BB7">
              <w:rPr>
                <w:rFonts w:asciiTheme="minorHAnsi" w:hAnsiTheme="minorHAnsi" w:cstheme="minorHAnsi"/>
                <w:sz w:val="20"/>
                <w:szCs w:val="20"/>
              </w:rPr>
              <w:t>Refrigeration</w:t>
            </w:r>
          </w:p>
        </w:tc>
        <w:tc>
          <w:tcPr>
            <w:tcW w:w="813" w:type="pct"/>
          </w:tcPr>
          <w:p w14:paraId="2859FE96" w14:textId="77777777" w:rsidR="0003376C" w:rsidRPr="00225BB7" w:rsidRDefault="0003376C" w:rsidP="00BB3C17">
            <w:pPr>
              <w:rPr>
                <w:rFonts w:asciiTheme="minorHAnsi" w:hAnsiTheme="minorHAnsi" w:cstheme="minorHAnsi"/>
                <w:sz w:val="20"/>
                <w:szCs w:val="20"/>
              </w:rPr>
            </w:pPr>
            <w:r w:rsidRPr="00225BB7">
              <w:rPr>
                <w:rFonts w:asciiTheme="minorHAnsi" w:hAnsiTheme="minorHAnsi" w:cstheme="minorHAnsi"/>
                <w:sz w:val="20"/>
                <w:szCs w:val="20"/>
              </w:rPr>
              <w:t>8</w:t>
            </w:r>
          </w:p>
        </w:tc>
        <w:tc>
          <w:tcPr>
            <w:tcW w:w="777" w:type="pct"/>
          </w:tcPr>
          <w:p w14:paraId="2859FE97" w14:textId="77777777" w:rsidR="0003376C" w:rsidRPr="00225BB7" w:rsidRDefault="0003376C" w:rsidP="00BB3C17">
            <w:pPr>
              <w:rPr>
                <w:rFonts w:asciiTheme="minorHAnsi" w:hAnsiTheme="minorHAnsi" w:cstheme="minorHAnsi"/>
                <w:sz w:val="20"/>
                <w:szCs w:val="20"/>
              </w:rPr>
            </w:pPr>
            <w:r w:rsidRPr="00225BB7">
              <w:rPr>
                <w:rFonts w:asciiTheme="minorHAnsi" w:hAnsiTheme="minorHAnsi" w:cstheme="minorHAnsi"/>
                <w:sz w:val="20"/>
                <w:szCs w:val="20"/>
              </w:rPr>
              <w:t>N/A</w:t>
            </w:r>
          </w:p>
        </w:tc>
      </w:tr>
    </w:tbl>
    <w:p w14:paraId="2859FE99" w14:textId="77777777" w:rsidR="0003376C" w:rsidRPr="00225BB7" w:rsidRDefault="0003376C" w:rsidP="002B6554">
      <w:pPr>
        <w:pStyle w:val="Reminders"/>
        <w:rPr>
          <w:rFonts w:asciiTheme="minorHAnsi" w:hAnsiTheme="minorHAnsi" w:cstheme="minorHAnsi"/>
          <w:b/>
          <w:i w:val="0"/>
          <w:color w:val="auto"/>
          <w:sz w:val="22"/>
          <w:szCs w:val="22"/>
        </w:rPr>
      </w:pPr>
    </w:p>
    <w:p w14:paraId="2859FE9A" w14:textId="77777777" w:rsidR="002B6554" w:rsidRPr="00225BB7" w:rsidRDefault="002B6554" w:rsidP="00194FBD">
      <w:pPr>
        <w:pStyle w:val="Heading3"/>
      </w:pPr>
      <w:r w:rsidRPr="00225BB7">
        <w:t xml:space="preserve">1.4.2 Codes and Standards Analysis </w:t>
      </w:r>
    </w:p>
    <w:p w14:paraId="2859FE9B" w14:textId="77777777" w:rsidR="00067627" w:rsidRPr="00225BB7" w:rsidRDefault="00DF7151" w:rsidP="00067627">
      <w:pPr>
        <w:rPr>
          <w:rFonts w:asciiTheme="minorHAnsi" w:hAnsiTheme="minorHAnsi" w:cstheme="minorHAnsi"/>
          <w:sz w:val="22"/>
          <w:szCs w:val="22"/>
        </w:rPr>
      </w:pPr>
      <w:r w:rsidRPr="00225BB7">
        <w:rPr>
          <w:rFonts w:asciiTheme="minorHAnsi" w:hAnsiTheme="minorHAnsi" w:cstheme="minorHAnsi"/>
          <w:sz w:val="22"/>
          <w:szCs w:val="22"/>
        </w:rPr>
        <w:t xml:space="preserve">The 2014 Appliance Efficiency Regulations (Title 20) [422] </w:t>
      </w:r>
      <w:r w:rsidR="00C82AE7" w:rsidRPr="00225BB7">
        <w:rPr>
          <w:rFonts w:asciiTheme="minorHAnsi" w:hAnsiTheme="minorHAnsi" w:cstheme="minorHAnsi"/>
          <w:sz w:val="22"/>
          <w:szCs w:val="22"/>
        </w:rPr>
        <w:t>Section 1605.1(a)(4)</w:t>
      </w:r>
      <w:r w:rsidR="00411076" w:rsidRPr="00225BB7">
        <w:rPr>
          <w:rFonts w:asciiTheme="minorHAnsi" w:hAnsiTheme="minorHAnsi" w:cstheme="minorHAnsi"/>
          <w:sz w:val="22"/>
          <w:szCs w:val="22"/>
        </w:rPr>
        <w:t>(</w:t>
      </w:r>
      <w:r w:rsidR="00C82AE7" w:rsidRPr="00225BB7">
        <w:rPr>
          <w:rFonts w:asciiTheme="minorHAnsi" w:hAnsiTheme="minorHAnsi" w:cstheme="minorHAnsi"/>
          <w:sz w:val="22"/>
          <w:szCs w:val="22"/>
        </w:rPr>
        <w:t xml:space="preserve">A) </w:t>
      </w:r>
      <w:r w:rsidRPr="00225BB7">
        <w:rPr>
          <w:rFonts w:asciiTheme="minorHAnsi" w:hAnsiTheme="minorHAnsi" w:cstheme="minorHAnsi"/>
          <w:sz w:val="22"/>
          <w:szCs w:val="22"/>
        </w:rPr>
        <w:t>provides the following requirements for walk-in coolers and freezers</w:t>
      </w:r>
      <w:r w:rsidR="00C82AE7" w:rsidRPr="00225BB7">
        <w:rPr>
          <w:rFonts w:asciiTheme="minorHAnsi" w:hAnsiTheme="minorHAnsi" w:cstheme="minorHAnsi"/>
          <w:sz w:val="22"/>
          <w:szCs w:val="22"/>
        </w:rPr>
        <w:t xml:space="preserve"> manufactured on or after January 1, 2009</w:t>
      </w:r>
      <w:r w:rsidRPr="00225BB7">
        <w:rPr>
          <w:rFonts w:asciiTheme="minorHAnsi" w:hAnsiTheme="minorHAnsi" w:cstheme="minorHAnsi"/>
          <w:sz w:val="22"/>
          <w:szCs w:val="22"/>
        </w:rPr>
        <w:t>:</w:t>
      </w:r>
    </w:p>
    <w:p w14:paraId="2859FE9C" w14:textId="77777777" w:rsidR="00DF7151" w:rsidRPr="00225BB7" w:rsidRDefault="00DF7151" w:rsidP="00067627">
      <w:pPr>
        <w:rPr>
          <w:rFonts w:asciiTheme="minorHAnsi" w:hAnsiTheme="minorHAnsi" w:cstheme="minorHAnsi"/>
          <w:sz w:val="22"/>
          <w:szCs w:val="22"/>
        </w:rPr>
      </w:pPr>
    </w:p>
    <w:p w14:paraId="2859FE9D" w14:textId="77777777" w:rsidR="00C82AE7" w:rsidRPr="00225BB7" w:rsidRDefault="002744E0" w:rsidP="00C82AE7">
      <w:pPr>
        <w:autoSpaceDE w:val="0"/>
        <w:autoSpaceDN w:val="0"/>
        <w:adjustRightInd w:val="0"/>
        <w:rPr>
          <w:rFonts w:asciiTheme="minorHAnsi" w:eastAsiaTheme="minorHAnsi" w:hAnsiTheme="minorHAnsi" w:cs="TimesNewRomanPSMT"/>
          <w:sz w:val="18"/>
          <w:szCs w:val="22"/>
        </w:rPr>
      </w:pPr>
      <w:r w:rsidRPr="00225BB7">
        <w:rPr>
          <w:rFonts w:asciiTheme="minorHAnsi" w:eastAsiaTheme="minorHAnsi" w:hAnsiTheme="minorHAnsi" w:cs="TimesNewRomanPSMT"/>
          <w:sz w:val="18"/>
          <w:szCs w:val="22"/>
        </w:rPr>
        <w:t>“</w:t>
      </w:r>
      <w:r w:rsidR="00A33C19" w:rsidRPr="00225BB7">
        <w:rPr>
          <w:rFonts w:asciiTheme="minorHAnsi" w:eastAsiaTheme="minorHAnsi" w:hAnsiTheme="minorHAnsi" w:cs="TimesNewRomanPSMT"/>
          <w:sz w:val="18"/>
          <w:szCs w:val="22"/>
        </w:rPr>
        <w:t xml:space="preserve">(4) </w:t>
      </w:r>
      <w:r w:rsidR="00A33C19" w:rsidRPr="00225BB7">
        <w:rPr>
          <w:rFonts w:asciiTheme="minorHAnsi" w:eastAsiaTheme="minorHAnsi" w:hAnsiTheme="minorHAnsi" w:cs="TimesNewRomanPS-BoldMT"/>
          <w:b/>
          <w:bCs/>
          <w:sz w:val="18"/>
          <w:szCs w:val="22"/>
        </w:rPr>
        <w:t xml:space="preserve">Walk-In Coolers and Walk-In Freezers. </w:t>
      </w:r>
      <w:r w:rsidR="00A33C19" w:rsidRPr="00225BB7">
        <w:rPr>
          <w:rFonts w:asciiTheme="minorHAnsi" w:eastAsiaTheme="minorHAnsi" w:hAnsiTheme="minorHAnsi" w:cs="TimesNewRomanPSMT"/>
          <w:sz w:val="18"/>
          <w:szCs w:val="22"/>
        </w:rPr>
        <w:t>Walk-in coolers and walk-in freezers manufactured on or after January 1, 2009 shall:</w:t>
      </w:r>
    </w:p>
    <w:p w14:paraId="2859FE9E" w14:textId="77777777" w:rsidR="00B5549F" w:rsidRPr="00225BB7" w:rsidRDefault="00A33C19">
      <w:pPr>
        <w:autoSpaceDE w:val="0"/>
        <w:autoSpaceDN w:val="0"/>
        <w:adjustRightInd w:val="0"/>
        <w:rPr>
          <w:rFonts w:asciiTheme="minorHAnsi" w:eastAsiaTheme="minorHAnsi" w:hAnsiTheme="minorHAnsi" w:cs="TimesNewRomanPSMT"/>
          <w:sz w:val="18"/>
          <w:szCs w:val="22"/>
        </w:rPr>
      </w:pPr>
      <w:r w:rsidRPr="00225BB7">
        <w:rPr>
          <w:rFonts w:asciiTheme="minorHAnsi" w:eastAsiaTheme="minorHAnsi" w:hAnsiTheme="minorHAnsi" w:cs="TimesNewRomanPSMT"/>
          <w:sz w:val="18"/>
          <w:szCs w:val="22"/>
        </w:rPr>
        <w:lastRenderedPageBreak/>
        <w:t>(A) have automatic door closers that firmly close all walk-in doors that have been closed to within one</w:t>
      </w:r>
      <w:r w:rsidR="002744E0" w:rsidRPr="00225BB7">
        <w:rPr>
          <w:rFonts w:asciiTheme="minorHAnsi" w:eastAsiaTheme="minorHAnsi" w:hAnsiTheme="minorHAnsi" w:cs="TimesNewRomanPSMT"/>
          <w:sz w:val="18"/>
          <w:szCs w:val="22"/>
        </w:rPr>
        <w:t xml:space="preserve"> </w:t>
      </w:r>
      <w:r w:rsidRPr="00225BB7">
        <w:rPr>
          <w:rFonts w:asciiTheme="minorHAnsi" w:eastAsiaTheme="minorHAnsi" w:hAnsiTheme="minorHAnsi" w:cs="TimesNewRomanPSMT"/>
          <w:sz w:val="18"/>
          <w:szCs w:val="22"/>
        </w:rPr>
        <w:t>inch of full closure, except that this subparagraph shall not apply to doors wider than three feet nine</w:t>
      </w:r>
      <w:r w:rsidR="002744E0" w:rsidRPr="00225BB7">
        <w:rPr>
          <w:rFonts w:asciiTheme="minorHAnsi" w:eastAsiaTheme="minorHAnsi" w:hAnsiTheme="minorHAnsi" w:cs="TimesNewRomanPSMT"/>
          <w:sz w:val="18"/>
          <w:szCs w:val="22"/>
        </w:rPr>
        <w:t xml:space="preserve"> </w:t>
      </w:r>
      <w:r w:rsidRPr="00225BB7">
        <w:rPr>
          <w:rFonts w:asciiTheme="minorHAnsi" w:eastAsiaTheme="minorHAnsi" w:hAnsiTheme="minorHAnsi" w:cs="TimesNewRomanPSMT"/>
          <w:sz w:val="18"/>
          <w:szCs w:val="22"/>
        </w:rPr>
        <w:t>inches or taller than seven feet;</w:t>
      </w:r>
      <w:r w:rsidR="002744E0" w:rsidRPr="00225BB7">
        <w:rPr>
          <w:rFonts w:asciiTheme="minorHAnsi" w:eastAsiaTheme="minorHAnsi" w:hAnsiTheme="minorHAnsi" w:cs="TimesNewRomanPSMT"/>
          <w:sz w:val="18"/>
          <w:szCs w:val="22"/>
        </w:rPr>
        <w:t>”</w:t>
      </w:r>
    </w:p>
    <w:p w14:paraId="2859FE9F" w14:textId="77777777" w:rsidR="00C82AE7" w:rsidRPr="00225BB7" w:rsidRDefault="00C82AE7" w:rsidP="00C82AE7">
      <w:pPr>
        <w:rPr>
          <w:rFonts w:asciiTheme="minorHAnsi" w:eastAsiaTheme="minorHAnsi" w:hAnsiTheme="minorHAnsi" w:cs="TimesNewRomanPSMT"/>
          <w:sz w:val="22"/>
          <w:szCs w:val="22"/>
        </w:rPr>
      </w:pPr>
    </w:p>
    <w:p w14:paraId="2859FEA0" w14:textId="77777777" w:rsidR="00C82AE7" w:rsidRPr="00225BB7" w:rsidRDefault="00C82AE7" w:rsidP="00C82AE7">
      <w:pPr>
        <w:rPr>
          <w:rFonts w:asciiTheme="minorHAnsi" w:eastAsiaTheme="minorHAnsi" w:hAnsiTheme="minorHAnsi" w:cs="TimesNewRomanPSMT"/>
          <w:sz w:val="22"/>
          <w:szCs w:val="22"/>
        </w:rPr>
      </w:pPr>
      <w:r w:rsidRPr="00225BB7">
        <w:rPr>
          <w:rFonts w:asciiTheme="minorHAnsi" w:eastAsiaTheme="minorHAnsi" w:hAnsiTheme="minorHAnsi" w:cs="TimesNewRomanPSMT"/>
          <w:sz w:val="22"/>
          <w:szCs w:val="22"/>
        </w:rPr>
        <w:t>The code does not apply to retrofit add-on measures, and therefore does no</w:t>
      </w:r>
      <w:r w:rsidR="0039687C" w:rsidRPr="00225BB7">
        <w:rPr>
          <w:rFonts w:asciiTheme="minorHAnsi" w:eastAsiaTheme="minorHAnsi" w:hAnsiTheme="minorHAnsi" w:cs="TimesNewRomanPSMT"/>
          <w:sz w:val="22"/>
          <w:szCs w:val="22"/>
        </w:rPr>
        <w:t>t</w:t>
      </w:r>
      <w:r w:rsidRPr="00225BB7">
        <w:rPr>
          <w:rFonts w:asciiTheme="minorHAnsi" w:eastAsiaTheme="minorHAnsi" w:hAnsiTheme="minorHAnsi" w:cs="TimesNewRomanPSMT"/>
          <w:sz w:val="22"/>
          <w:szCs w:val="22"/>
        </w:rPr>
        <w:t xml:space="preserve"> impact the measures in this work paper. However, the requirement of auto-closers applies to walk-ins manufactured on or after January 1, 2009</w:t>
      </w:r>
    </w:p>
    <w:p w14:paraId="2859FEA1" w14:textId="77777777" w:rsidR="00C82AE7" w:rsidRPr="00225BB7" w:rsidRDefault="00C82AE7" w:rsidP="00C82AE7">
      <w:pPr>
        <w:rPr>
          <w:rFonts w:asciiTheme="minorHAnsi" w:hAnsiTheme="minorHAnsi" w:cstheme="minorHAnsi"/>
          <w:sz w:val="22"/>
          <w:szCs w:val="22"/>
        </w:rPr>
      </w:pPr>
    </w:p>
    <w:p w14:paraId="2859FEA2" w14:textId="77777777" w:rsidR="00067627" w:rsidRPr="00225BB7" w:rsidRDefault="00067627" w:rsidP="00067627">
      <w:pPr>
        <w:pStyle w:val="Caption"/>
        <w:keepNext/>
        <w:jc w:val="center"/>
        <w:rPr>
          <w:rFonts w:asciiTheme="minorHAnsi" w:hAnsiTheme="minorHAnsi" w:cstheme="minorHAnsi"/>
          <w:sz w:val="22"/>
          <w:szCs w:val="22"/>
        </w:rPr>
      </w:pPr>
      <w:r w:rsidRPr="00225BB7">
        <w:rPr>
          <w:rFonts w:asciiTheme="minorHAnsi" w:hAnsiTheme="minorHAnsi" w:cstheme="minorHAnsi"/>
          <w:sz w:val="22"/>
          <w:szCs w:val="22"/>
        </w:rPr>
        <w:t xml:space="preserve">Table </w:t>
      </w:r>
      <w:r w:rsidR="00081281" w:rsidRPr="00225BB7">
        <w:rPr>
          <w:rFonts w:asciiTheme="minorHAnsi" w:hAnsiTheme="minorHAnsi" w:cstheme="minorHAnsi"/>
          <w:sz w:val="22"/>
          <w:szCs w:val="22"/>
        </w:rPr>
        <w:t>10</w:t>
      </w:r>
      <w:r w:rsidRPr="00225BB7">
        <w:rPr>
          <w:rFonts w:asciiTheme="minorHAnsi" w:hAnsiTheme="minorHAnsi" w:cstheme="minorHAnsi"/>
          <w:sz w:val="22"/>
          <w:szCs w:val="22"/>
        </w:rPr>
        <w:t xml:space="preserve"> Code Summary</w:t>
      </w:r>
    </w:p>
    <w:tbl>
      <w:tblPr>
        <w:tblStyle w:val="TableContemporary"/>
        <w:tblW w:w="9360" w:type="dxa"/>
        <w:jc w:val="center"/>
        <w:tblLook w:val="04A0" w:firstRow="1" w:lastRow="0" w:firstColumn="1" w:lastColumn="0" w:noHBand="0" w:noVBand="1"/>
      </w:tblPr>
      <w:tblGrid>
        <w:gridCol w:w="2162"/>
        <w:gridCol w:w="5075"/>
        <w:gridCol w:w="2123"/>
      </w:tblGrid>
      <w:tr w:rsidR="00225BB7" w:rsidRPr="00225BB7" w14:paraId="2859FEA6" w14:textId="77777777" w:rsidTr="00081281">
        <w:trPr>
          <w:cnfStyle w:val="100000000000" w:firstRow="1" w:lastRow="0" w:firstColumn="0" w:lastColumn="0" w:oddVBand="0" w:evenVBand="0" w:oddHBand="0" w:evenHBand="0" w:firstRowFirstColumn="0" w:firstRowLastColumn="0" w:lastRowFirstColumn="0" w:lastRowLastColumn="0"/>
          <w:jc w:val="center"/>
        </w:trPr>
        <w:tc>
          <w:tcPr>
            <w:tcW w:w="1854" w:type="dxa"/>
          </w:tcPr>
          <w:p w14:paraId="2859FEA3" w14:textId="77777777" w:rsidR="00067627" w:rsidRPr="00225BB7" w:rsidRDefault="00067627" w:rsidP="00473D35">
            <w:pPr>
              <w:jc w:val="center"/>
              <w:rPr>
                <w:rFonts w:asciiTheme="minorHAnsi" w:hAnsiTheme="minorHAnsi" w:cstheme="minorHAnsi"/>
                <w:sz w:val="20"/>
                <w:szCs w:val="20"/>
              </w:rPr>
            </w:pPr>
            <w:r w:rsidRPr="00225BB7">
              <w:rPr>
                <w:rFonts w:asciiTheme="minorHAnsi" w:hAnsiTheme="minorHAnsi" w:cstheme="minorHAnsi"/>
                <w:sz w:val="20"/>
                <w:szCs w:val="20"/>
              </w:rPr>
              <w:t>Code</w:t>
            </w:r>
          </w:p>
        </w:tc>
        <w:tc>
          <w:tcPr>
            <w:tcW w:w="4352" w:type="dxa"/>
          </w:tcPr>
          <w:p w14:paraId="2859FEA4" w14:textId="77777777" w:rsidR="00067627" w:rsidRPr="00225BB7" w:rsidRDefault="00081281" w:rsidP="00473D35">
            <w:pPr>
              <w:jc w:val="center"/>
              <w:rPr>
                <w:rFonts w:asciiTheme="minorHAnsi" w:hAnsiTheme="minorHAnsi" w:cstheme="minorHAnsi"/>
                <w:sz w:val="20"/>
                <w:szCs w:val="20"/>
              </w:rPr>
            </w:pPr>
            <w:r w:rsidRPr="00225BB7">
              <w:rPr>
                <w:rFonts w:asciiTheme="minorHAnsi" w:hAnsiTheme="minorHAnsi" w:cstheme="minorHAnsi"/>
                <w:sz w:val="20"/>
                <w:szCs w:val="20"/>
              </w:rPr>
              <w:t>Reference</w:t>
            </w:r>
          </w:p>
        </w:tc>
        <w:tc>
          <w:tcPr>
            <w:tcW w:w="1821" w:type="dxa"/>
          </w:tcPr>
          <w:p w14:paraId="2859FEA5" w14:textId="77777777" w:rsidR="00067627" w:rsidRPr="00225BB7" w:rsidRDefault="00067627" w:rsidP="00473D35">
            <w:pPr>
              <w:jc w:val="center"/>
              <w:rPr>
                <w:rFonts w:asciiTheme="minorHAnsi" w:hAnsiTheme="minorHAnsi" w:cstheme="minorHAnsi"/>
                <w:sz w:val="20"/>
                <w:szCs w:val="20"/>
              </w:rPr>
            </w:pPr>
            <w:r w:rsidRPr="00225BB7">
              <w:rPr>
                <w:rFonts w:asciiTheme="minorHAnsi" w:hAnsiTheme="minorHAnsi" w:cstheme="minorHAnsi"/>
                <w:sz w:val="20"/>
                <w:szCs w:val="20"/>
              </w:rPr>
              <w:t>Effective Dates</w:t>
            </w:r>
          </w:p>
        </w:tc>
      </w:tr>
      <w:tr w:rsidR="00225BB7" w:rsidRPr="00225BB7" w14:paraId="2859FEAA" w14:textId="77777777" w:rsidTr="0008128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14:paraId="2859FEA7" w14:textId="77777777" w:rsidR="00C82AE7" w:rsidRPr="00225BB7" w:rsidRDefault="00C82AE7" w:rsidP="00473D35">
            <w:pPr>
              <w:jc w:val="center"/>
              <w:rPr>
                <w:rFonts w:asciiTheme="minorHAnsi" w:hAnsiTheme="minorHAnsi" w:cstheme="minorHAnsi"/>
                <w:sz w:val="20"/>
                <w:szCs w:val="20"/>
              </w:rPr>
            </w:pPr>
            <w:r w:rsidRPr="00225BB7">
              <w:rPr>
                <w:rFonts w:asciiTheme="minorHAnsi" w:hAnsiTheme="minorHAnsi" w:cstheme="minorHAnsi"/>
                <w:sz w:val="20"/>
                <w:szCs w:val="20"/>
              </w:rPr>
              <w:t>Title 20 (2014)</w:t>
            </w:r>
          </w:p>
        </w:tc>
        <w:tc>
          <w:tcPr>
            <w:tcW w:w="4352" w:type="dxa"/>
            <w:vAlign w:val="center"/>
          </w:tcPr>
          <w:p w14:paraId="2859FEA8" w14:textId="77777777" w:rsidR="00C82AE7" w:rsidRPr="00225BB7" w:rsidRDefault="00C82AE7" w:rsidP="00473D35">
            <w:pPr>
              <w:jc w:val="center"/>
              <w:rPr>
                <w:rFonts w:asciiTheme="minorHAnsi" w:hAnsiTheme="minorHAnsi" w:cstheme="minorHAnsi"/>
                <w:sz w:val="20"/>
                <w:szCs w:val="20"/>
              </w:rPr>
            </w:pPr>
            <w:r w:rsidRPr="00225BB7">
              <w:rPr>
                <w:rFonts w:asciiTheme="minorHAnsi" w:hAnsiTheme="minorHAnsi" w:cstheme="minorHAnsi"/>
                <w:sz w:val="20"/>
                <w:szCs w:val="20"/>
              </w:rPr>
              <w:t>Section 1605.1(a)(4)</w:t>
            </w:r>
          </w:p>
        </w:tc>
        <w:tc>
          <w:tcPr>
            <w:tcW w:w="1821" w:type="dxa"/>
            <w:vAlign w:val="center"/>
          </w:tcPr>
          <w:p w14:paraId="2859FEA9" w14:textId="77777777" w:rsidR="00C82AE7" w:rsidRPr="00225BB7" w:rsidRDefault="00C82AE7" w:rsidP="00473D35">
            <w:pPr>
              <w:jc w:val="center"/>
              <w:rPr>
                <w:rFonts w:asciiTheme="minorHAnsi" w:hAnsiTheme="minorHAnsi" w:cstheme="minorHAnsi"/>
                <w:sz w:val="20"/>
                <w:szCs w:val="20"/>
              </w:rPr>
            </w:pPr>
            <w:r w:rsidRPr="00225BB7">
              <w:rPr>
                <w:rFonts w:asciiTheme="minorHAnsi" w:hAnsiTheme="minorHAnsi" w:cstheme="minorHAnsi"/>
                <w:sz w:val="20"/>
                <w:szCs w:val="20"/>
              </w:rPr>
              <w:t>January 1, 2009</w:t>
            </w:r>
          </w:p>
        </w:tc>
      </w:tr>
    </w:tbl>
    <w:p w14:paraId="2859FEAB" w14:textId="77777777" w:rsidR="00B9643C" w:rsidRPr="00225BB7" w:rsidRDefault="00B9643C" w:rsidP="00D60063">
      <w:pPr>
        <w:pStyle w:val="Caption"/>
        <w:rPr>
          <w:rFonts w:asciiTheme="minorHAnsi" w:hAnsiTheme="minorHAnsi" w:cstheme="minorHAnsi"/>
        </w:rPr>
      </w:pPr>
      <w:bookmarkStart w:id="15" w:name="_Ref296591307"/>
      <w:bookmarkEnd w:id="13"/>
    </w:p>
    <w:p w14:paraId="2859FEAC" w14:textId="77777777" w:rsidR="00081281" w:rsidRPr="00225BB7" w:rsidRDefault="00081281" w:rsidP="00081281">
      <w:pPr>
        <w:pStyle w:val="Heading2"/>
        <w:rPr>
          <w:rFonts w:cstheme="minorHAnsi"/>
          <w:b w:val="0"/>
          <w:bCs w:val="0"/>
          <w:iCs w:val="0"/>
          <w:smallCaps w:val="0"/>
        </w:rPr>
      </w:pPr>
      <w:bookmarkStart w:id="16" w:name="_Toc304800207"/>
      <w:bookmarkStart w:id="17" w:name="_Toc324318343"/>
      <w:bookmarkStart w:id="18" w:name="_Toc324340487"/>
      <w:bookmarkStart w:id="19" w:name="_Toc383441992"/>
      <w:r w:rsidRPr="00225BB7">
        <w:rPr>
          <w:rFonts w:asciiTheme="minorHAnsi" w:hAnsiTheme="minorHAnsi" w:cstheme="minorHAnsi"/>
        </w:rPr>
        <w:t>1.5 EM&amp;V, Market Potential, and Other Studies – Base Case and Measure Case Information</w:t>
      </w:r>
      <w:bookmarkEnd w:id="16"/>
      <w:bookmarkEnd w:id="17"/>
      <w:bookmarkEnd w:id="18"/>
      <w:bookmarkEnd w:id="19"/>
    </w:p>
    <w:p w14:paraId="2859FEAD" w14:textId="77777777" w:rsidR="00081281" w:rsidRPr="00225BB7" w:rsidRDefault="00081281" w:rsidP="00081281">
      <w:pPr>
        <w:pStyle w:val="NoSpacing"/>
        <w:rPr>
          <w:b/>
        </w:rPr>
      </w:pPr>
      <w:r w:rsidRPr="00225BB7">
        <w:t>This section is not applicable</w:t>
      </w:r>
    </w:p>
    <w:p w14:paraId="2859FEAE" w14:textId="77777777" w:rsidR="00081281" w:rsidRPr="00225BB7" w:rsidRDefault="00081281" w:rsidP="00081281">
      <w:pPr>
        <w:pStyle w:val="Heading2"/>
        <w:rPr>
          <w:rFonts w:asciiTheme="minorHAnsi" w:hAnsiTheme="minorHAnsi" w:cstheme="minorHAnsi"/>
        </w:rPr>
      </w:pPr>
      <w:r w:rsidRPr="00225BB7">
        <w:rPr>
          <w:rFonts w:asciiTheme="minorHAnsi" w:hAnsiTheme="minorHAnsi" w:cstheme="minorHAnsi"/>
        </w:rPr>
        <w:t>1.6 Data Quality and Future Data Needs</w:t>
      </w:r>
    </w:p>
    <w:p w14:paraId="2859FEAF" w14:textId="77777777" w:rsidR="00081281" w:rsidRPr="00225BB7" w:rsidRDefault="00081281" w:rsidP="00081281">
      <w:pPr>
        <w:rPr>
          <w:rFonts w:asciiTheme="minorHAnsi" w:hAnsiTheme="minorHAnsi" w:cstheme="minorHAnsi"/>
          <w:sz w:val="22"/>
        </w:rPr>
      </w:pPr>
      <w:r w:rsidRPr="00225BB7">
        <w:rPr>
          <w:rFonts w:asciiTheme="minorHAnsi" w:hAnsiTheme="minorHAnsi" w:cstheme="minorHAnsi"/>
          <w:sz w:val="22"/>
        </w:rPr>
        <w:t>This section is not applicable</w:t>
      </w:r>
    </w:p>
    <w:p w14:paraId="2859FEB0" w14:textId="77777777" w:rsidR="00B708A5" w:rsidRPr="00225BB7" w:rsidRDefault="00B9643C" w:rsidP="0004002D">
      <w:pPr>
        <w:pStyle w:val="Heading1"/>
        <w:keepNext w:val="0"/>
        <w:rPr>
          <w:rFonts w:asciiTheme="minorHAnsi" w:hAnsiTheme="minorHAnsi" w:cstheme="minorHAnsi"/>
        </w:rPr>
      </w:pPr>
      <w:bookmarkStart w:id="20" w:name="_Toc214003090"/>
      <w:bookmarkEnd w:id="15"/>
      <w:r w:rsidRPr="00225BB7">
        <w:rPr>
          <w:rFonts w:asciiTheme="minorHAnsi" w:hAnsiTheme="minorHAnsi" w:cstheme="minorHAnsi"/>
        </w:rPr>
        <w:t xml:space="preserve">Section 2. </w:t>
      </w:r>
      <w:bookmarkEnd w:id="20"/>
      <w:r w:rsidR="00081281" w:rsidRPr="00225BB7">
        <w:rPr>
          <w:rFonts w:asciiTheme="minorHAnsi" w:hAnsiTheme="minorHAnsi" w:cstheme="minorHAnsi"/>
        </w:rPr>
        <w:t>Calculation Methodology</w:t>
      </w:r>
    </w:p>
    <w:p w14:paraId="2859FEB1" w14:textId="77777777" w:rsidR="00473D35" w:rsidRPr="00225BB7" w:rsidRDefault="00473D35" w:rsidP="00B9643C">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The measures in this work paper are not in DEER 2014, so the energy savings were determined through building simulation in </w:t>
      </w:r>
      <w:proofErr w:type="spellStart"/>
      <w:r w:rsidRPr="00225BB7">
        <w:rPr>
          <w:rFonts w:asciiTheme="minorHAnsi" w:hAnsiTheme="minorHAnsi" w:cstheme="minorHAnsi"/>
          <w:i w:val="0"/>
          <w:color w:val="auto"/>
          <w:sz w:val="22"/>
          <w:szCs w:val="22"/>
        </w:rPr>
        <w:t>eQUEST</w:t>
      </w:r>
      <w:proofErr w:type="spellEnd"/>
      <w:r w:rsidRPr="00225BB7">
        <w:rPr>
          <w:rFonts w:asciiTheme="minorHAnsi" w:hAnsiTheme="minorHAnsi" w:cstheme="minorHAnsi"/>
          <w:i w:val="0"/>
          <w:color w:val="auto"/>
          <w:sz w:val="22"/>
          <w:szCs w:val="22"/>
        </w:rPr>
        <w:t xml:space="preserve"> 3.65 Refrigeration. Only the Grocery building type was simulated, and its savings were used for other building types because walk-in coolers and freezers generally have the same characteristics regardless of building type.</w:t>
      </w:r>
    </w:p>
    <w:p w14:paraId="2859FEB2" w14:textId="77777777" w:rsidR="0004002D" w:rsidRPr="00225BB7" w:rsidRDefault="0004002D" w:rsidP="00B9643C">
      <w:pPr>
        <w:pStyle w:val="Reminders"/>
        <w:rPr>
          <w:rFonts w:asciiTheme="minorHAnsi" w:hAnsiTheme="minorHAnsi" w:cstheme="minorHAnsi"/>
          <w:i w:val="0"/>
          <w:color w:val="auto"/>
          <w:sz w:val="22"/>
          <w:szCs w:val="22"/>
        </w:rPr>
      </w:pPr>
    </w:p>
    <w:p w14:paraId="2859FEB3" w14:textId="77777777" w:rsidR="0004002D" w:rsidRPr="00225BB7" w:rsidRDefault="0004002D" w:rsidP="0004002D">
      <w:pPr>
        <w:pStyle w:val="Reminders"/>
        <w:rPr>
          <w:rFonts w:asciiTheme="minorHAnsi" w:hAnsiTheme="minorHAnsi" w:cstheme="minorHAnsi"/>
          <w:i w:val="0"/>
          <w:color w:val="auto"/>
          <w:sz w:val="22"/>
          <w:szCs w:val="22"/>
          <w:u w:val="single"/>
        </w:rPr>
      </w:pPr>
      <w:r w:rsidRPr="00225BB7">
        <w:rPr>
          <w:rFonts w:asciiTheme="minorHAnsi" w:hAnsiTheme="minorHAnsi" w:cstheme="minorHAnsi"/>
          <w:i w:val="0"/>
          <w:color w:val="auto"/>
          <w:sz w:val="22"/>
          <w:szCs w:val="22"/>
          <w:u w:val="single"/>
        </w:rPr>
        <w:t xml:space="preserve">Prototype generation </w:t>
      </w:r>
    </w:p>
    <w:p w14:paraId="2859FEB4" w14:textId="77777777" w:rsidR="0004002D" w:rsidRPr="00225BB7" w:rsidRDefault="0004002D" w:rsidP="0004002D">
      <w:pPr>
        <w:pStyle w:val="Reminders"/>
        <w:rPr>
          <w:rFonts w:asciiTheme="minorHAnsi" w:hAnsiTheme="minorHAnsi" w:cstheme="minorHAnsi"/>
          <w:i w:val="0"/>
          <w:color w:val="auto"/>
          <w:sz w:val="22"/>
          <w:szCs w:val="22"/>
        </w:rPr>
      </w:pPr>
      <w:proofErr w:type="spellStart"/>
      <w:r w:rsidRPr="00225BB7">
        <w:rPr>
          <w:rFonts w:asciiTheme="minorHAnsi" w:hAnsiTheme="minorHAnsi" w:cstheme="minorHAnsi"/>
          <w:i w:val="0"/>
          <w:color w:val="auto"/>
          <w:sz w:val="22"/>
          <w:szCs w:val="22"/>
        </w:rPr>
        <w:t>MASControl</w:t>
      </w:r>
      <w:proofErr w:type="spellEnd"/>
      <w:r w:rsidRPr="00225BB7">
        <w:rPr>
          <w:rFonts w:asciiTheme="minorHAnsi" w:hAnsiTheme="minorHAnsi" w:cstheme="minorHAnsi"/>
          <w:i w:val="0"/>
          <w:color w:val="auto"/>
          <w:sz w:val="22"/>
          <w:szCs w:val="22"/>
        </w:rPr>
        <w:t xml:space="preserve"> v3.00.20 was used to generate the DEER 2014 Grocery prototype files using the following parameters: </w:t>
      </w:r>
    </w:p>
    <w:p w14:paraId="2859FEB5" w14:textId="77777777"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•Building Type: Grocery </w:t>
      </w:r>
    </w:p>
    <w:p w14:paraId="2859FEB6" w14:textId="77777777"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•Climate Zones: 1, 2, 3, 4, 5, 6, 8, 9, 10, 11, 12, 13, 14, 15, 16 </w:t>
      </w:r>
    </w:p>
    <w:p w14:paraId="2859FEB7" w14:textId="77777777"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•Vintage: “14” (years 2014-2015) </w:t>
      </w:r>
    </w:p>
    <w:p w14:paraId="2859FEB8" w14:textId="77777777"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•HVAC Type: Blank (Default) </w:t>
      </w:r>
    </w:p>
    <w:p w14:paraId="2859FEB9" w14:textId="77777777"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•Thermostat Options: Blank (Default) </w:t>
      </w:r>
    </w:p>
    <w:p w14:paraId="2859FEBA" w14:textId="77777777"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•Case Options: </w:t>
      </w:r>
      <w:proofErr w:type="spellStart"/>
      <w:r w:rsidRPr="00225BB7">
        <w:rPr>
          <w:rFonts w:asciiTheme="minorHAnsi" w:hAnsiTheme="minorHAnsi" w:cstheme="minorHAnsi"/>
          <w:i w:val="0"/>
          <w:color w:val="auto"/>
          <w:sz w:val="22"/>
          <w:szCs w:val="22"/>
        </w:rPr>
        <w:t>CAv</w:t>
      </w:r>
      <w:proofErr w:type="spellEnd"/>
      <w:r w:rsidRPr="00225BB7">
        <w:rPr>
          <w:rFonts w:asciiTheme="minorHAnsi" w:hAnsiTheme="minorHAnsi" w:cstheme="minorHAnsi"/>
          <w:i w:val="0"/>
          <w:color w:val="auto"/>
          <w:sz w:val="22"/>
          <w:szCs w:val="22"/>
        </w:rPr>
        <w:t xml:space="preserve"> (Customer Average), C13 (Code 2013) </w:t>
      </w:r>
    </w:p>
    <w:p w14:paraId="2859FEBB" w14:textId="77777777"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•Tech ID: “D08-NE-HVAC-airAC-SpltPkg-135to239kBtuh-10p8eer” </w:t>
      </w:r>
    </w:p>
    <w:p w14:paraId="2859FEBC" w14:textId="77777777" w:rsidR="0004002D" w:rsidRPr="00225BB7" w:rsidRDefault="0004002D" w:rsidP="0004002D">
      <w:pPr>
        <w:pStyle w:val="Reminders"/>
        <w:rPr>
          <w:rFonts w:asciiTheme="minorHAnsi" w:hAnsiTheme="minorHAnsi" w:cstheme="minorHAnsi"/>
          <w:i w:val="0"/>
          <w:color w:val="auto"/>
          <w:sz w:val="22"/>
          <w:szCs w:val="22"/>
        </w:rPr>
      </w:pPr>
    </w:p>
    <w:p w14:paraId="2859FEBD" w14:textId="77777777"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The C13 case model was used as the baseline for this work paper. The Energy Division advised that the prototype’s refrigeration systems were not updated after DEER 2005 and therefore may not reflect industry standard practice and/or code. Since a non-refrigeration Tech ID was selected, the HVAC system, building envelope, and other systems should be compliant with Title 24 2013 standards. </w:t>
      </w:r>
    </w:p>
    <w:p w14:paraId="2859FEBE" w14:textId="77777777" w:rsidR="0004002D" w:rsidRDefault="0004002D" w:rsidP="0004002D">
      <w:pPr>
        <w:pStyle w:val="Reminders"/>
        <w:rPr>
          <w:rFonts w:asciiTheme="minorHAnsi" w:hAnsiTheme="minorHAnsi" w:cstheme="minorHAnsi"/>
          <w:i w:val="0"/>
          <w:color w:val="auto"/>
          <w:sz w:val="22"/>
          <w:szCs w:val="22"/>
        </w:rPr>
      </w:pPr>
    </w:p>
    <w:p w14:paraId="2A278FE8" w14:textId="77777777" w:rsidR="00035CFC" w:rsidRPr="00225BB7" w:rsidRDefault="00035CFC" w:rsidP="0004002D">
      <w:pPr>
        <w:pStyle w:val="Reminders"/>
        <w:rPr>
          <w:rFonts w:asciiTheme="minorHAnsi" w:hAnsiTheme="minorHAnsi" w:cstheme="minorHAnsi"/>
          <w:i w:val="0"/>
          <w:color w:val="auto"/>
          <w:sz w:val="22"/>
          <w:szCs w:val="22"/>
        </w:rPr>
      </w:pPr>
    </w:p>
    <w:p w14:paraId="2859FEBF" w14:textId="77777777" w:rsidR="0004002D" w:rsidRPr="00225BB7" w:rsidRDefault="0004002D" w:rsidP="0004002D">
      <w:pPr>
        <w:pStyle w:val="Reminders"/>
        <w:rPr>
          <w:rFonts w:asciiTheme="minorHAnsi" w:hAnsiTheme="minorHAnsi" w:cstheme="minorHAnsi"/>
          <w:i w:val="0"/>
          <w:color w:val="auto"/>
          <w:sz w:val="22"/>
          <w:szCs w:val="22"/>
          <w:u w:val="single"/>
        </w:rPr>
      </w:pPr>
      <w:r w:rsidRPr="00225BB7">
        <w:rPr>
          <w:rFonts w:asciiTheme="minorHAnsi" w:hAnsiTheme="minorHAnsi" w:cstheme="minorHAnsi"/>
          <w:i w:val="0"/>
          <w:color w:val="auto"/>
          <w:sz w:val="22"/>
          <w:szCs w:val="22"/>
          <w:u w:val="single"/>
        </w:rPr>
        <w:lastRenderedPageBreak/>
        <w:t xml:space="preserve">Simulation </w:t>
      </w:r>
    </w:p>
    <w:p w14:paraId="2859FEC0" w14:textId="77777777"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In order to create the measure cases, the baseline </w:t>
      </w:r>
      <w:proofErr w:type="spellStart"/>
      <w:r w:rsidRPr="00225BB7">
        <w:rPr>
          <w:rFonts w:asciiTheme="minorHAnsi" w:hAnsiTheme="minorHAnsi" w:cstheme="minorHAnsi"/>
          <w:i w:val="0"/>
          <w:color w:val="auto"/>
          <w:sz w:val="22"/>
          <w:szCs w:val="22"/>
        </w:rPr>
        <w:t>eQUEST</w:t>
      </w:r>
      <w:proofErr w:type="spellEnd"/>
      <w:r w:rsidRPr="00225BB7">
        <w:rPr>
          <w:rFonts w:asciiTheme="minorHAnsi" w:hAnsiTheme="minorHAnsi" w:cstheme="minorHAnsi"/>
          <w:i w:val="0"/>
          <w:color w:val="auto"/>
          <w:sz w:val="22"/>
          <w:szCs w:val="22"/>
        </w:rPr>
        <w:t xml:space="preserve"> model was edited.  Infiltration into the coolers is modeled as a SOURCE load in the SPACE command. The measure applies a multiplier of 0.60 to the base case source load; effectively reducing infiltration by 40% on average.</w:t>
      </w:r>
    </w:p>
    <w:p w14:paraId="2859FEC1" w14:textId="77777777" w:rsidR="00EB2E81" w:rsidRPr="00225BB7" w:rsidRDefault="00EB2E81" w:rsidP="00EB2E81">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This differs from the method used to estimate the energy savings in the DEER05 calculations. The DEER05 calculations assumed a 40% reduction in the source power of the cooler. The new method reduces the infiltration rate of the cooler as defined by the measure. </w:t>
      </w:r>
    </w:p>
    <w:p w14:paraId="2859FEC2" w14:textId="77777777" w:rsidR="0004002D" w:rsidRPr="00225BB7" w:rsidRDefault="0004002D" w:rsidP="0004002D">
      <w:pPr>
        <w:pStyle w:val="Reminders"/>
        <w:rPr>
          <w:rFonts w:asciiTheme="minorHAnsi" w:hAnsiTheme="minorHAnsi" w:cstheme="minorHAnsi"/>
          <w:i w:val="0"/>
          <w:color w:val="auto"/>
          <w:sz w:val="22"/>
          <w:szCs w:val="22"/>
        </w:rPr>
      </w:pPr>
    </w:p>
    <w:p w14:paraId="2859FEC3" w14:textId="77777777"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The simulation results were tabulated, and savings were determined; see Attachment 2. See Attachmen</w:t>
      </w:r>
      <w:r w:rsidR="00BA4C50" w:rsidRPr="00225BB7">
        <w:rPr>
          <w:rFonts w:asciiTheme="minorHAnsi" w:hAnsiTheme="minorHAnsi" w:cstheme="minorHAnsi"/>
          <w:i w:val="0"/>
          <w:color w:val="auto"/>
          <w:sz w:val="22"/>
          <w:szCs w:val="22"/>
        </w:rPr>
        <w:t xml:space="preserve">t 3 for the </w:t>
      </w:r>
      <w:proofErr w:type="spellStart"/>
      <w:r w:rsidR="00BA4C50" w:rsidRPr="00225BB7">
        <w:rPr>
          <w:rFonts w:asciiTheme="minorHAnsi" w:hAnsiTheme="minorHAnsi" w:cstheme="minorHAnsi"/>
          <w:i w:val="0"/>
          <w:color w:val="auto"/>
          <w:sz w:val="22"/>
          <w:szCs w:val="22"/>
        </w:rPr>
        <w:t>eQUEST</w:t>
      </w:r>
      <w:proofErr w:type="spellEnd"/>
      <w:r w:rsidR="00BA4C50" w:rsidRPr="00225BB7">
        <w:rPr>
          <w:rFonts w:asciiTheme="minorHAnsi" w:hAnsiTheme="minorHAnsi" w:cstheme="minorHAnsi"/>
          <w:i w:val="0"/>
          <w:color w:val="auto"/>
          <w:sz w:val="22"/>
          <w:szCs w:val="22"/>
        </w:rPr>
        <w:t xml:space="preserve"> files used. </w:t>
      </w:r>
      <w:r w:rsidRPr="00225BB7">
        <w:rPr>
          <w:rFonts w:asciiTheme="minorHAnsi" w:hAnsiTheme="minorHAnsi" w:cstheme="minorHAnsi"/>
          <w:i w:val="0"/>
          <w:color w:val="auto"/>
          <w:sz w:val="22"/>
          <w:szCs w:val="22"/>
        </w:rPr>
        <w:t xml:space="preserve"> </w:t>
      </w:r>
    </w:p>
    <w:p w14:paraId="2859FEC4" w14:textId="77777777" w:rsidR="0004002D" w:rsidRPr="00225BB7" w:rsidRDefault="0004002D" w:rsidP="0004002D">
      <w:pPr>
        <w:pStyle w:val="Reminders"/>
        <w:rPr>
          <w:rFonts w:asciiTheme="minorHAnsi" w:hAnsiTheme="minorHAnsi" w:cstheme="minorHAnsi"/>
          <w:i w:val="0"/>
          <w:color w:val="auto"/>
          <w:sz w:val="22"/>
          <w:szCs w:val="22"/>
        </w:rPr>
      </w:pPr>
    </w:p>
    <w:p w14:paraId="2859FEC5" w14:textId="77777777"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Demand reduction: The DEER peak demand was calculated from the </w:t>
      </w:r>
      <w:proofErr w:type="spellStart"/>
      <w:r w:rsidRPr="00225BB7">
        <w:rPr>
          <w:rFonts w:asciiTheme="minorHAnsi" w:hAnsiTheme="minorHAnsi" w:cstheme="minorHAnsi"/>
          <w:i w:val="0"/>
          <w:color w:val="auto"/>
          <w:sz w:val="22"/>
          <w:szCs w:val="22"/>
        </w:rPr>
        <w:t>eQUEST</w:t>
      </w:r>
      <w:proofErr w:type="spellEnd"/>
      <w:r w:rsidRPr="00225BB7">
        <w:rPr>
          <w:rFonts w:asciiTheme="minorHAnsi" w:hAnsiTheme="minorHAnsi" w:cstheme="minorHAnsi"/>
          <w:i w:val="0"/>
          <w:color w:val="auto"/>
          <w:sz w:val="22"/>
          <w:szCs w:val="22"/>
        </w:rPr>
        <w:t xml:space="preserve"> hourly data by averaging the demand from 2pm to 5pm during the DEER peak period, which varies by climate zone. </w:t>
      </w:r>
    </w:p>
    <w:p w14:paraId="2859FEC6" w14:textId="77777777" w:rsidR="0004002D" w:rsidRPr="00225BB7" w:rsidRDefault="0004002D" w:rsidP="0004002D">
      <w:pPr>
        <w:pStyle w:val="Reminders"/>
        <w:rPr>
          <w:rFonts w:asciiTheme="minorHAnsi" w:hAnsiTheme="minorHAnsi" w:cstheme="minorHAnsi"/>
          <w:i w:val="0"/>
          <w:color w:val="auto"/>
          <w:sz w:val="22"/>
          <w:szCs w:val="22"/>
        </w:rPr>
      </w:pPr>
    </w:p>
    <w:p w14:paraId="2859FEC7" w14:textId="77777777" w:rsidR="0004002D" w:rsidRPr="00225BB7" w:rsidRDefault="0004002D" w:rsidP="0004002D">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A complete list of savings is in the Attachment.</w:t>
      </w:r>
    </w:p>
    <w:p w14:paraId="2859FEC8" w14:textId="77777777" w:rsidR="00473D35" w:rsidRPr="00225BB7" w:rsidRDefault="00473D35" w:rsidP="00473D35">
      <w:pPr>
        <w:pStyle w:val="Reminders"/>
        <w:spacing w:before="0" w:after="0"/>
        <w:rPr>
          <w:rFonts w:asciiTheme="minorHAnsi" w:hAnsiTheme="minorHAnsi" w:cstheme="minorHAnsi"/>
          <w:i w:val="0"/>
          <w:color w:val="auto"/>
          <w:sz w:val="22"/>
          <w:szCs w:val="22"/>
        </w:rPr>
      </w:pPr>
    </w:p>
    <w:p w14:paraId="2859FEC9" w14:textId="77777777" w:rsidR="00B9643C" w:rsidRPr="00225BB7" w:rsidRDefault="00B9643C" w:rsidP="00473D35">
      <w:pPr>
        <w:pStyle w:val="Reminders"/>
        <w:spacing w:before="0" w:after="0"/>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 xml:space="preserve">The following table shows sample </w:t>
      </w:r>
      <w:r w:rsidR="00CB1AE0" w:rsidRPr="00225BB7">
        <w:rPr>
          <w:rFonts w:asciiTheme="minorHAnsi" w:hAnsiTheme="minorHAnsi" w:cstheme="minorHAnsi"/>
          <w:i w:val="0"/>
          <w:color w:val="auto"/>
          <w:sz w:val="22"/>
          <w:szCs w:val="22"/>
        </w:rPr>
        <w:t xml:space="preserve">cooler </w:t>
      </w:r>
      <w:r w:rsidRPr="00225BB7">
        <w:rPr>
          <w:rFonts w:asciiTheme="minorHAnsi" w:hAnsiTheme="minorHAnsi" w:cstheme="minorHAnsi"/>
          <w:i w:val="0"/>
          <w:color w:val="auto"/>
          <w:sz w:val="22"/>
          <w:szCs w:val="22"/>
        </w:rPr>
        <w:t>energy and demand savings for this work paper.</w:t>
      </w:r>
    </w:p>
    <w:p w14:paraId="2859FECA" w14:textId="77777777" w:rsidR="00D670BE" w:rsidRPr="00225BB7" w:rsidRDefault="00D670BE" w:rsidP="00473D35">
      <w:pPr>
        <w:pStyle w:val="Reminders"/>
        <w:spacing w:before="0" w:after="0"/>
        <w:rPr>
          <w:rFonts w:asciiTheme="minorHAnsi" w:hAnsiTheme="minorHAnsi" w:cstheme="minorHAnsi"/>
          <w:i w:val="0"/>
          <w:color w:val="auto"/>
          <w:sz w:val="22"/>
          <w:szCs w:val="22"/>
        </w:rPr>
      </w:pPr>
    </w:p>
    <w:p w14:paraId="2859FECB" w14:textId="77777777" w:rsidR="00EF3BE3" w:rsidRPr="00225BB7" w:rsidRDefault="00B9643C">
      <w:pPr>
        <w:pStyle w:val="Reminders"/>
        <w:jc w:val="center"/>
        <w:rPr>
          <w:rFonts w:asciiTheme="minorHAnsi" w:hAnsiTheme="minorHAnsi" w:cstheme="minorHAnsi"/>
          <w:b/>
          <w:bCs/>
          <w:i w:val="0"/>
          <w:color w:val="auto"/>
          <w:sz w:val="22"/>
          <w:szCs w:val="22"/>
        </w:rPr>
      </w:pPr>
      <w:r w:rsidRPr="00225BB7">
        <w:rPr>
          <w:rFonts w:asciiTheme="minorHAnsi" w:hAnsiTheme="minorHAnsi" w:cstheme="minorHAnsi"/>
          <w:b/>
          <w:bCs/>
          <w:i w:val="0"/>
          <w:color w:val="auto"/>
          <w:sz w:val="22"/>
          <w:szCs w:val="22"/>
        </w:rPr>
        <w:t xml:space="preserve">Table </w:t>
      </w:r>
      <w:r w:rsidR="00081281" w:rsidRPr="00225BB7">
        <w:rPr>
          <w:rFonts w:asciiTheme="minorHAnsi" w:hAnsiTheme="minorHAnsi" w:cstheme="minorHAnsi"/>
          <w:b/>
          <w:bCs/>
          <w:i w:val="0"/>
          <w:color w:val="auto"/>
          <w:sz w:val="22"/>
          <w:szCs w:val="22"/>
        </w:rPr>
        <w:t>11</w:t>
      </w:r>
      <w:r w:rsidR="00D670BE" w:rsidRPr="00225BB7">
        <w:rPr>
          <w:rFonts w:asciiTheme="minorHAnsi" w:hAnsiTheme="minorHAnsi" w:cstheme="minorHAnsi"/>
          <w:b/>
          <w:bCs/>
          <w:i w:val="0"/>
          <w:color w:val="auto"/>
          <w:sz w:val="22"/>
          <w:szCs w:val="22"/>
        </w:rPr>
        <w:t xml:space="preserve"> </w:t>
      </w:r>
      <w:r w:rsidRPr="00225BB7">
        <w:rPr>
          <w:rFonts w:asciiTheme="minorHAnsi" w:hAnsiTheme="minorHAnsi" w:cstheme="minorHAnsi"/>
          <w:b/>
          <w:bCs/>
          <w:i w:val="0"/>
          <w:color w:val="auto"/>
          <w:sz w:val="22"/>
          <w:szCs w:val="22"/>
        </w:rPr>
        <w:t>Energy and Demand Savings</w:t>
      </w:r>
    </w:p>
    <w:tbl>
      <w:tblPr>
        <w:tblW w:w="9483" w:type="dxa"/>
        <w:tblInd w:w="93" w:type="dxa"/>
        <w:tblLook w:val="04A0" w:firstRow="1" w:lastRow="0" w:firstColumn="1" w:lastColumn="0" w:noHBand="0" w:noVBand="1"/>
      </w:tblPr>
      <w:tblGrid>
        <w:gridCol w:w="2418"/>
        <w:gridCol w:w="893"/>
        <w:gridCol w:w="852"/>
        <w:gridCol w:w="929"/>
        <w:gridCol w:w="1448"/>
        <w:gridCol w:w="1346"/>
        <w:gridCol w:w="1597"/>
      </w:tblGrid>
      <w:tr w:rsidR="00225BB7" w:rsidRPr="00225BB7" w14:paraId="2859FED3" w14:textId="77777777" w:rsidTr="00081281">
        <w:trPr>
          <w:trHeight w:val="1050"/>
        </w:trPr>
        <w:tc>
          <w:tcPr>
            <w:tcW w:w="2418" w:type="dxa"/>
            <w:tcBorders>
              <w:top w:val="single" w:sz="12" w:space="0" w:color="FFFFFF"/>
              <w:left w:val="single" w:sz="12" w:space="0" w:color="FFFFFF"/>
              <w:bottom w:val="single" w:sz="12" w:space="0" w:color="FFFFFF"/>
              <w:right w:val="single" w:sz="12" w:space="0" w:color="FFFFFF"/>
            </w:tcBorders>
            <w:shd w:val="clear" w:color="000000" w:fill="D9D9D9"/>
            <w:vAlign w:val="bottom"/>
            <w:hideMark/>
          </w:tcPr>
          <w:p w14:paraId="2859FECC" w14:textId="77777777" w:rsidR="00473D35" w:rsidRPr="00225BB7" w:rsidRDefault="00473D35" w:rsidP="00473D35">
            <w:pPr>
              <w:rPr>
                <w:rFonts w:ascii="Calibri" w:hAnsi="Calibri"/>
                <w:b/>
                <w:bCs/>
                <w:sz w:val="20"/>
                <w:szCs w:val="20"/>
              </w:rPr>
            </w:pPr>
            <w:r w:rsidRPr="00225BB7">
              <w:rPr>
                <w:rFonts w:ascii="Calibri" w:hAnsi="Calibri"/>
                <w:b/>
                <w:bCs/>
                <w:sz w:val="20"/>
                <w:szCs w:val="20"/>
              </w:rPr>
              <w:t>Measure Name</w:t>
            </w:r>
          </w:p>
        </w:tc>
        <w:tc>
          <w:tcPr>
            <w:tcW w:w="893" w:type="dxa"/>
            <w:tcBorders>
              <w:top w:val="single" w:sz="12" w:space="0" w:color="FFFFFF"/>
              <w:left w:val="nil"/>
              <w:bottom w:val="single" w:sz="12" w:space="0" w:color="FFFFFF"/>
              <w:right w:val="single" w:sz="12" w:space="0" w:color="FFFFFF"/>
            </w:tcBorders>
            <w:shd w:val="clear" w:color="000000" w:fill="D9D9D9"/>
            <w:vAlign w:val="bottom"/>
            <w:hideMark/>
          </w:tcPr>
          <w:p w14:paraId="2859FECD" w14:textId="77777777" w:rsidR="00473D35" w:rsidRPr="00225BB7" w:rsidRDefault="00473D35" w:rsidP="00473D35">
            <w:pPr>
              <w:rPr>
                <w:rFonts w:ascii="Calibri" w:hAnsi="Calibri"/>
                <w:b/>
                <w:bCs/>
                <w:sz w:val="20"/>
                <w:szCs w:val="20"/>
              </w:rPr>
            </w:pPr>
            <w:r w:rsidRPr="00225BB7">
              <w:rPr>
                <w:rFonts w:ascii="Calibri" w:hAnsi="Calibri"/>
                <w:b/>
                <w:bCs/>
                <w:sz w:val="20"/>
                <w:szCs w:val="20"/>
              </w:rPr>
              <w:t>Building Type</w:t>
            </w:r>
          </w:p>
        </w:tc>
        <w:tc>
          <w:tcPr>
            <w:tcW w:w="852" w:type="dxa"/>
            <w:tcBorders>
              <w:top w:val="single" w:sz="12" w:space="0" w:color="FFFFFF"/>
              <w:left w:val="nil"/>
              <w:bottom w:val="single" w:sz="12" w:space="0" w:color="FFFFFF"/>
              <w:right w:val="single" w:sz="12" w:space="0" w:color="FFFFFF"/>
            </w:tcBorders>
            <w:shd w:val="clear" w:color="000000" w:fill="D9D9D9"/>
            <w:vAlign w:val="bottom"/>
            <w:hideMark/>
          </w:tcPr>
          <w:p w14:paraId="2859FECE" w14:textId="77777777" w:rsidR="00473D35" w:rsidRPr="00225BB7" w:rsidRDefault="00473D35" w:rsidP="00473D35">
            <w:pPr>
              <w:rPr>
                <w:rFonts w:ascii="Calibri" w:hAnsi="Calibri"/>
                <w:b/>
                <w:bCs/>
                <w:sz w:val="20"/>
                <w:szCs w:val="20"/>
              </w:rPr>
            </w:pPr>
            <w:r w:rsidRPr="00225BB7">
              <w:rPr>
                <w:rFonts w:ascii="Calibri" w:hAnsi="Calibri"/>
                <w:b/>
                <w:bCs/>
                <w:sz w:val="20"/>
                <w:szCs w:val="20"/>
              </w:rPr>
              <w:t>Climate Zone</w:t>
            </w:r>
          </w:p>
        </w:tc>
        <w:tc>
          <w:tcPr>
            <w:tcW w:w="929" w:type="dxa"/>
            <w:tcBorders>
              <w:top w:val="single" w:sz="12" w:space="0" w:color="FFFFFF"/>
              <w:left w:val="nil"/>
              <w:bottom w:val="single" w:sz="12" w:space="0" w:color="FFFFFF"/>
              <w:right w:val="single" w:sz="12" w:space="0" w:color="FFFFFF"/>
            </w:tcBorders>
            <w:shd w:val="clear" w:color="000000" w:fill="D9D9D9"/>
            <w:vAlign w:val="bottom"/>
            <w:hideMark/>
          </w:tcPr>
          <w:p w14:paraId="2859FECF" w14:textId="77777777" w:rsidR="00473D35" w:rsidRPr="00225BB7" w:rsidRDefault="00473D35" w:rsidP="00473D35">
            <w:pPr>
              <w:rPr>
                <w:rFonts w:ascii="Calibri" w:hAnsi="Calibri"/>
                <w:b/>
                <w:bCs/>
                <w:sz w:val="20"/>
                <w:szCs w:val="20"/>
              </w:rPr>
            </w:pPr>
            <w:r w:rsidRPr="00225BB7">
              <w:rPr>
                <w:rFonts w:ascii="Calibri" w:hAnsi="Calibri"/>
                <w:b/>
                <w:bCs/>
                <w:sz w:val="20"/>
                <w:szCs w:val="20"/>
              </w:rPr>
              <w:t>Program Type (NEW, ROB, REA)</w:t>
            </w:r>
          </w:p>
        </w:tc>
        <w:tc>
          <w:tcPr>
            <w:tcW w:w="1448" w:type="dxa"/>
            <w:tcBorders>
              <w:top w:val="single" w:sz="12" w:space="0" w:color="FFFFFF"/>
              <w:left w:val="nil"/>
              <w:bottom w:val="single" w:sz="12" w:space="0" w:color="FFFFFF"/>
              <w:right w:val="single" w:sz="12" w:space="0" w:color="FFFFFF"/>
            </w:tcBorders>
            <w:shd w:val="clear" w:color="000000" w:fill="D9D9D9"/>
            <w:vAlign w:val="bottom"/>
            <w:hideMark/>
          </w:tcPr>
          <w:p w14:paraId="2859FED0" w14:textId="77777777" w:rsidR="00473D35" w:rsidRPr="00225BB7" w:rsidRDefault="00473D35" w:rsidP="00473D35">
            <w:pPr>
              <w:rPr>
                <w:rFonts w:ascii="Calibri" w:hAnsi="Calibri"/>
                <w:b/>
                <w:bCs/>
                <w:sz w:val="20"/>
                <w:szCs w:val="20"/>
              </w:rPr>
            </w:pPr>
            <w:r w:rsidRPr="00225BB7">
              <w:rPr>
                <w:rFonts w:ascii="Calibri" w:hAnsi="Calibri"/>
                <w:b/>
                <w:bCs/>
                <w:sz w:val="20"/>
                <w:szCs w:val="20"/>
              </w:rPr>
              <w:t>Annual Electricity Savings (kWh/unit)</w:t>
            </w:r>
          </w:p>
        </w:tc>
        <w:tc>
          <w:tcPr>
            <w:tcW w:w="1346" w:type="dxa"/>
            <w:tcBorders>
              <w:top w:val="single" w:sz="12" w:space="0" w:color="FFFFFF"/>
              <w:left w:val="nil"/>
              <w:bottom w:val="single" w:sz="12" w:space="0" w:color="FFFFFF"/>
              <w:right w:val="single" w:sz="12" w:space="0" w:color="FFFFFF"/>
            </w:tcBorders>
            <w:shd w:val="clear" w:color="000000" w:fill="D9D9D9"/>
            <w:vAlign w:val="bottom"/>
            <w:hideMark/>
          </w:tcPr>
          <w:p w14:paraId="2859FED1" w14:textId="77777777" w:rsidR="00473D35" w:rsidRPr="00225BB7" w:rsidRDefault="00473D35" w:rsidP="00473D35">
            <w:pPr>
              <w:rPr>
                <w:rFonts w:ascii="Calibri" w:hAnsi="Calibri"/>
                <w:b/>
                <w:bCs/>
                <w:sz w:val="20"/>
                <w:szCs w:val="20"/>
              </w:rPr>
            </w:pPr>
            <w:r w:rsidRPr="00225BB7">
              <w:rPr>
                <w:rFonts w:ascii="Calibri" w:hAnsi="Calibri"/>
                <w:b/>
                <w:bCs/>
                <w:sz w:val="20"/>
                <w:szCs w:val="20"/>
              </w:rPr>
              <w:t>kW Savings (kW/unit)</w:t>
            </w:r>
          </w:p>
        </w:tc>
        <w:tc>
          <w:tcPr>
            <w:tcW w:w="1597" w:type="dxa"/>
            <w:tcBorders>
              <w:top w:val="single" w:sz="12" w:space="0" w:color="FFFFFF"/>
              <w:left w:val="nil"/>
              <w:bottom w:val="single" w:sz="12" w:space="0" w:color="FFFFFF"/>
              <w:right w:val="single" w:sz="12" w:space="0" w:color="FFFFFF"/>
            </w:tcBorders>
            <w:shd w:val="clear" w:color="000000" w:fill="D9D9D9"/>
            <w:vAlign w:val="bottom"/>
            <w:hideMark/>
          </w:tcPr>
          <w:p w14:paraId="2859FED2" w14:textId="77777777" w:rsidR="00473D35" w:rsidRPr="00225BB7" w:rsidRDefault="00473D35" w:rsidP="00473D35">
            <w:pPr>
              <w:rPr>
                <w:rFonts w:ascii="Calibri" w:hAnsi="Calibri"/>
                <w:b/>
                <w:bCs/>
                <w:sz w:val="20"/>
                <w:szCs w:val="20"/>
              </w:rPr>
            </w:pPr>
            <w:proofErr w:type="spellStart"/>
            <w:r w:rsidRPr="00225BB7">
              <w:rPr>
                <w:rFonts w:ascii="Calibri" w:hAnsi="Calibri"/>
                <w:b/>
                <w:bCs/>
                <w:sz w:val="20"/>
                <w:szCs w:val="20"/>
              </w:rPr>
              <w:t>Therm</w:t>
            </w:r>
            <w:proofErr w:type="spellEnd"/>
            <w:r w:rsidRPr="00225BB7">
              <w:rPr>
                <w:rFonts w:ascii="Calibri" w:hAnsi="Calibri"/>
                <w:b/>
                <w:bCs/>
                <w:sz w:val="20"/>
                <w:szCs w:val="20"/>
              </w:rPr>
              <w:t xml:space="preserve"> Savings (</w:t>
            </w:r>
            <w:proofErr w:type="spellStart"/>
            <w:r w:rsidRPr="00225BB7">
              <w:rPr>
                <w:rFonts w:ascii="Calibri" w:hAnsi="Calibri"/>
                <w:b/>
                <w:bCs/>
                <w:sz w:val="20"/>
                <w:szCs w:val="20"/>
              </w:rPr>
              <w:t>Therm</w:t>
            </w:r>
            <w:proofErr w:type="spellEnd"/>
            <w:r w:rsidRPr="00225BB7">
              <w:rPr>
                <w:rFonts w:ascii="Calibri" w:hAnsi="Calibri"/>
                <w:b/>
                <w:bCs/>
                <w:sz w:val="20"/>
                <w:szCs w:val="20"/>
              </w:rPr>
              <w:t>/unit)</w:t>
            </w:r>
          </w:p>
        </w:tc>
      </w:tr>
      <w:tr w:rsidR="00225BB7" w:rsidRPr="00225BB7" w14:paraId="2859FEDB"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14:paraId="2859FED4" w14:textId="77777777" w:rsidR="00640329" w:rsidRPr="00225BB7" w:rsidRDefault="00640329" w:rsidP="00473D35">
            <w:pPr>
              <w:rPr>
                <w:rFonts w:ascii="Calibri" w:hAnsi="Calibri"/>
                <w:sz w:val="18"/>
                <w:szCs w:val="18"/>
              </w:rPr>
            </w:pPr>
            <w:r w:rsidRPr="00225BB7">
              <w:rPr>
                <w:rFonts w:ascii="Calibri" w:hAnsi="Calibri" w:cs="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ED5"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ED6" w14:textId="77777777" w:rsidR="00640329" w:rsidRPr="00225BB7" w:rsidRDefault="00640329" w:rsidP="00473D35">
            <w:pPr>
              <w:jc w:val="right"/>
              <w:rPr>
                <w:rFonts w:ascii="Calibri" w:hAnsi="Calibri"/>
                <w:sz w:val="18"/>
                <w:szCs w:val="18"/>
              </w:rPr>
            </w:pPr>
            <w:r w:rsidRPr="00225BB7">
              <w:rPr>
                <w:rFonts w:ascii="Calibri" w:hAnsi="Calibri"/>
                <w:sz w:val="18"/>
                <w:szCs w:val="18"/>
              </w:rPr>
              <w:t>1</w:t>
            </w:r>
          </w:p>
        </w:tc>
        <w:tc>
          <w:tcPr>
            <w:tcW w:w="929" w:type="dxa"/>
            <w:tcBorders>
              <w:top w:val="nil"/>
              <w:left w:val="nil"/>
              <w:bottom w:val="single" w:sz="12" w:space="0" w:color="FFFFFF"/>
              <w:right w:val="single" w:sz="12" w:space="0" w:color="FFFFFF"/>
            </w:tcBorders>
            <w:shd w:val="clear" w:color="000000" w:fill="F2F2F2"/>
            <w:vAlign w:val="bottom"/>
            <w:hideMark/>
          </w:tcPr>
          <w:p w14:paraId="2859FED7" w14:textId="77777777" w:rsidR="00640329" w:rsidRPr="00225BB7" w:rsidRDefault="00640329" w:rsidP="00473D35">
            <w:pPr>
              <w:rPr>
                <w:rFonts w:ascii="Calibri" w:hAnsi="Calibri"/>
                <w:sz w:val="18"/>
                <w:szCs w:val="18"/>
              </w:rPr>
            </w:pPr>
            <w:r w:rsidRPr="00225BB7">
              <w:rPr>
                <w:rFonts w:ascii="Calibri" w:hAnsi="Calibri" w:cs="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ED8"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1416.80</w:t>
            </w:r>
          </w:p>
        </w:tc>
        <w:tc>
          <w:tcPr>
            <w:tcW w:w="1346" w:type="dxa"/>
            <w:tcBorders>
              <w:top w:val="nil"/>
              <w:left w:val="nil"/>
              <w:bottom w:val="single" w:sz="12" w:space="0" w:color="FFFFFF"/>
              <w:right w:val="single" w:sz="12" w:space="0" w:color="FFFFFF"/>
            </w:tcBorders>
            <w:shd w:val="clear" w:color="000000" w:fill="F2F2F2"/>
            <w:hideMark/>
          </w:tcPr>
          <w:p w14:paraId="2859FED9"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0.44</w:t>
            </w:r>
          </w:p>
        </w:tc>
        <w:tc>
          <w:tcPr>
            <w:tcW w:w="1597" w:type="dxa"/>
            <w:tcBorders>
              <w:top w:val="nil"/>
              <w:left w:val="nil"/>
              <w:bottom w:val="single" w:sz="12" w:space="0" w:color="FFFFFF"/>
              <w:right w:val="single" w:sz="12" w:space="0" w:color="FFFFFF"/>
            </w:tcBorders>
            <w:shd w:val="clear" w:color="000000" w:fill="F2F2F2"/>
            <w:hideMark/>
          </w:tcPr>
          <w:p w14:paraId="2859FEDA"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-0.09</w:t>
            </w:r>
          </w:p>
        </w:tc>
      </w:tr>
      <w:tr w:rsidR="00225BB7" w:rsidRPr="00225BB7" w14:paraId="2859FEE3"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vAlign w:val="center"/>
            <w:hideMark/>
          </w:tcPr>
          <w:p w14:paraId="2859FEDC" w14:textId="77777777" w:rsidR="00640329" w:rsidRPr="00225BB7" w:rsidRDefault="00640329" w:rsidP="00473D35">
            <w:pPr>
              <w:rPr>
                <w:rFonts w:ascii="Calibri" w:hAnsi="Calibri"/>
                <w:sz w:val="18"/>
                <w:szCs w:val="18"/>
              </w:rPr>
            </w:pPr>
            <w:r w:rsidRPr="00225BB7">
              <w:rPr>
                <w:rFonts w:ascii="Calibri" w:hAnsi="Calibri" w:cs="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EDD"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EDE" w14:textId="77777777" w:rsidR="00640329" w:rsidRPr="00225BB7" w:rsidRDefault="00640329" w:rsidP="00473D35">
            <w:pPr>
              <w:jc w:val="right"/>
              <w:rPr>
                <w:rFonts w:ascii="Calibri" w:hAnsi="Calibri"/>
                <w:sz w:val="18"/>
                <w:szCs w:val="18"/>
              </w:rPr>
            </w:pPr>
            <w:r w:rsidRPr="00225BB7">
              <w:rPr>
                <w:rFonts w:ascii="Calibri" w:hAnsi="Calibri"/>
                <w:sz w:val="18"/>
                <w:szCs w:val="18"/>
              </w:rPr>
              <w:t>2</w:t>
            </w:r>
          </w:p>
        </w:tc>
        <w:tc>
          <w:tcPr>
            <w:tcW w:w="929" w:type="dxa"/>
            <w:tcBorders>
              <w:top w:val="nil"/>
              <w:left w:val="nil"/>
              <w:bottom w:val="single" w:sz="12" w:space="0" w:color="FFFFFF"/>
              <w:right w:val="single" w:sz="12" w:space="0" w:color="FFFFFF"/>
            </w:tcBorders>
            <w:shd w:val="clear" w:color="000000" w:fill="F2F2F2"/>
            <w:vAlign w:val="bottom"/>
            <w:hideMark/>
          </w:tcPr>
          <w:p w14:paraId="2859FEDF" w14:textId="77777777" w:rsidR="00640329" w:rsidRPr="00225BB7" w:rsidRDefault="00640329" w:rsidP="00473D35">
            <w:pPr>
              <w:rPr>
                <w:rFonts w:ascii="Calibri" w:hAnsi="Calibri"/>
                <w:sz w:val="18"/>
                <w:szCs w:val="18"/>
              </w:rPr>
            </w:pPr>
            <w:r w:rsidRPr="00225BB7">
              <w:rPr>
                <w:rFonts w:ascii="Calibri" w:hAnsi="Calibri" w:cs="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EE0"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1798.93</w:t>
            </w:r>
          </w:p>
        </w:tc>
        <w:tc>
          <w:tcPr>
            <w:tcW w:w="1346" w:type="dxa"/>
            <w:tcBorders>
              <w:top w:val="nil"/>
              <w:left w:val="nil"/>
              <w:bottom w:val="single" w:sz="12" w:space="0" w:color="FFFFFF"/>
              <w:right w:val="single" w:sz="12" w:space="0" w:color="FFFFFF"/>
            </w:tcBorders>
            <w:shd w:val="clear" w:color="000000" w:fill="F2F2F2"/>
            <w:hideMark/>
          </w:tcPr>
          <w:p w14:paraId="2859FEE1"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0.64</w:t>
            </w:r>
          </w:p>
        </w:tc>
        <w:tc>
          <w:tcPr>
            <w:tcW w:w="1597" w:type="dxa"/>
            <w:tcBorders>
              <w:top w:val="nil"/>
              <w:left w:val="nil"/>
              <w:bottom w:val="single" w:sz="12" w:space="0" w:color="FFFFFF"/>
              <w:right w:val="single" w:sz="12" w:space="0" w:color="FFFFFF"/>
            </w:tcBorders>
            <w:shd w:val="clear" w:color="000000" w:fill="F2F2F2"/>
            <w:hideMark/>
          </w:tcPr>
          <w:p w14:paraId="2859FEE2"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-0.61</w:t>
            </w:r>
          </w:p>
        </w:tc>
      </w:tr>
      <w:tr w:rsidR="00225BB7" w:rsidRPr="00225BB7" w14:paraId="2859FEEB"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14:paraId="2859FEE4" w14:textId="77777777"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EE5"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EE6" w14:textId="77777777" w:rsidR="00640329" w:rsidRPr="00225BB7" w:rsidRDefault="00640329" w:rsidP="00473D35">
            <w:pPr>
              <w:jc w:val="right"/>
              <w:rPr>
                <w:rFonts w:ascii="Calibri" w:hAnsi="Calibri"/>
                <w:sz w:val="18"/>
                <w:szCs w:val="18"/>
              </w:rPr>
            </w:pPr>
            <w:r w:rsidRPr="00225BB7">
              <w:rPr>
                <w:rFonts w:ascii="Calibri" w:hAnsi="Calibri"/>
                <w:sz w:val="18"/>
                <w:szCs w:val="18"/>
              </w:rPr>
              <w:t>3</w:t>
            </w:r>
          </w:p>
        </w:tc>
        <w:tc>
          <w:tcPr>
            <w:tcW w:w="929" w:type="dxa"/>
            <w:tcBorders>
              <w:top w:val="nil"/>
              <w:left w:val="nil"/>
              <w:bottom w:val="single" w:sz="12" w:space="0" w:color="FFFFFF"/>
              <w:right w:val="single" w:sz="12" w:space="0" w:color="FFFFFF"/>
            </w:tcBorders>
            <w:shd w:val="clear" w:color="000000" w:fill="F2F2F2"/>
            <w:vAlign w:val="bottom"/>
            <w:hideMark/>
          </w:tcPr>
          <w:p w14:paraId="2859FEE7" w14:textId="77777777"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EE8"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1836.79</w:t>
            </w:r>
          </w:p>
        </w:tc>
        <w:tc>
          <w:tcPr>
            <w:tcW w:w="1346" w:type="dxa"/>
            <w:tcBorders>
              <w:top w:val="nil"/>
              <w:left w:val="nil"/>
              <w:bottom w:val="single" w:sz="12" w:space="0" w:color="FFFFFF"/>
              <w:right w:val="single" w:sz="12" w:space="0" w:color="FFFFFF"/>
            </w:tcBorders>
            <w:shd w:val="clear" w:color="000000" w:fill="F2F2F2"/>
            <w:hideMark/>
          </w:tcPr>
          <w:p w14:paraId="2859FEE9"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0.58</w:t>
            </w:r>
          </w:p>
        </w:tc>
        <w:tc>
          <w:tcPr>
            <w:tcW w:w="1597" w:type="dxa"/>
            <w:tcBorders>
              <w:top w:val="nil"/>
              <w:left w:val="nil"/>
              <w:bottom w:val="single" w:sz="12" w:space="0" w:color="FFFFFF"/>
              <w:right w:val="single" w:sz="12" w:space="0" w:color="FFFFFF"/>
            </w:tcBorders>
            <w:shd w:val="clear" w:color="000000" w:fill="F2F2F2"/>
            <w:hideMark/>
          </w:tcPr>
          <w:p w14:paraId="2859FEEA"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0.12</w:t>
            </w:r>
          </w:p>
        </w:tc>
      </w:tr>
      <w:tr w:rsidR="00225BB7" w:rsidRPr="00225BB7" w14:paraId="2859FEF3"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14:paraId="2859FEEC" w14:textId="77777777"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EED"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EEE" w14:textId="77777777" w:rsidR="00640329" w:rsidRPr="00225BB7" w:rsidRDefault="00640329" w:rsidP="00473D35">
            <w:pPr>
              <w:jc w:val="right"/>
              <w:rPr>
                <w:rFonts w:ascii="Calibri" w:hAnsi="Calibri"/>
                <w:sz w:val="18"/>
                <w:szCs w:val="18"/>
              </w:rPr>
            </w:pPr>
            <w:r w:rsidRPr="00225BB7">
              <w:rPr>
                <w:rFonts w:ascii="Calibri" w:hAnsi="Calibri"/>
                <w:sz w:val="18"/>
                <w:szCs w:val="18"/>
              </w:rPr>
              <w:t>4</w:t>
            </w:r>
          </w:p>
        </w:tc>
        <w:tc>
          <w:tcPr>
            <w:tcW w:w="929" w:type="dxa"/>
            <w:tcBorders>
              <w:top w:val="nil"/>
              <w:left w:val="nil"/>
              <w:bottom w:val="single" w:sz="12" w:space="0" w:color="FFFFFF"/>
              <w:right w:val="single" w:sz="12" w:space="0" w:color="FFFFFF"/>
            </w:tcBorders>
            <w:shd w:val="clear" w:color="000000" w:fill="F2F2F2"/>
            <w:vAlign w:val="bottom"/>
            <w:hideMark/>
          </w:tcPr>
          <w:p w14:paraId="2859FEEF" w14:textId="77777777"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EF0"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1910.31</w:t>
            </w:r>
          </w:p>
        </w:tc>
        <w:tc>
          <w:tcPr>
            <w:tcW w:w="1346" w:type="dxa"/>
            <w:tcBorders>
              <w:top w:val="nil"/>
              <w:left w:val="nil"/>
              <w:bottom w:val="single" w:sz="12" w:space="0" w:color="FFFFFF"/>
              <w:right w:val="single" w:sz="12" w:space="0" w:color="FFFFFF"/>
            </w:tcBorders>
            <w:shd w:val="clear" w:color="000000" w:fill="F2F2F2"/>
            <w:hideMark/>
          </w:tcPr>
          <w:p w14:paraId="2859FEF1"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0.52</w:t>
            </w:r>
          </w:p>
        </w:tc>
        <w:tc>
          <w:tcPr>
            <w:tcW w:w="1597" w:type="dxa"/>
            <w:tcBorders>
              <w:top w:val="nil"/>
              <w:left w:val="nil"/>
              <w:bottom w:val="single" w:sz="12" w:space="0" w:color="FFFFFF"/>
              <w:right w:val="single" w:sz="12" w:space="0" w:color="FFFFFF"/>
            </w:tcBorders>
            <w:shd w:val="clear" w:color="000000" w:fill="F2F2F2"/>
            <w:hideMark/>
          </w:tcPr>
          <w:p w14:paraId="2859FEF2"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-0.12</w:t>
            </w:r>
          </w:p>
        </w:tc>
      </w:tr>
      <w:tr w:rsidR="00225BB7" w:rsidRPr="00225BB7" w14:paraId="2859FEFB"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14:paraId="2859FEF4" w14:textId="77777777"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EF5"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EF6" w14:textId="77777777" w:rsidR="00640329" w:rsidRPr="00225BB7" w:rsidRDefault="00640329" w:rsidP="00473D35">
            <w:pPr>
              <w:jc w:val="right"/>
              <w:rPr>
                <w:rFonts w:ascii="Calibri" w:hAnsi="Calibri"/>
                <w:sz w:val="18"/>
                <w:szCs w:val="18"/>
              </w:rPr>
            </w:pPr>
            <w:r w:rsidRPr="00225BB7">
              <w:rPr>
                <w:rFonts w:ascii="Calibri" w:hAnsi="Calibri"/>
                <w:sz w:val="18"/>
                <w:szCs w:val="18"/>
              </w:rPr>
              <w:t>5</w:t>
            </w:r>
          </w:p>
        </w:tc>
        <w:tc>
          <w:tcPr>
            <w:tcW w:w="929" w:type="dxa"/>
            <w:tcBorders>
              <w:top w:val="nil"/>
              <w:left w:val="nil"/>
              <w:bottom w:val="single" w:sz="12" w:space="0" w:color="FFFFFF"/>
              <w:right w:val="single" w:sz="12" w:space="0" w:color="FFFFFF"/>
            </w:tcBorders>
            <w:shd w:val="clear" w:color="000000" w:fill="F2F2F2"/>
            <w:vAlign w:val="bottom"/>
            <w:hideMark/>
          </w:tcPr>
          <w:p w14:paraId="2859FEF7" w14:textId="77777777"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EF8"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1725.22</w:t>
            </w:r>
          </w:p>
        </w:tc>
        <w:tc>
          <w:tcPr>
            <w:tcW w:w="1346" w:type="dxa"/>
            <w:tcBorders>
              <w:top w:val="nil"/>
              <w:left w:val="nil"/>
              <w:bottom w:val="single" w:sz="12" w:space="0" w:color="FFFFFF"/>
              <w:right w:val="single" w:sz="12" w:space="0" w:color="FFFFFF"/>
            </w:tcBorders>
            <w:shd w:val="clear" w:color="000000" w:fill="F2F2F2"/>
            <w:hideMark/>
          </w:tcPr>
          <w:p w14:paraId="2859FEF9"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0.31</w:t>
            </w:r>
          </w:p>
        </w:tc>
        <w:tc>
          <w:tcPr>
            <w:tcW w:w="1597" w:type="dxa"/>
            <w:tcBorders>
              <w:top w:val="nil"/>
              <w:left w:val="nil"/>
              <w:bottom w:val="single" w:sz="12" w:space="0" w:color="FFFFFF"/>
              <w:right w:val="single" w:sz="12" w:space="0" w:color="FFFFFF"/>
            </w:tcBorders>
            <w:shd w:val="clear" w:color="000000" w:fill="F2F2F2"/>
            <w:hideMark/>
          </w:tcPr>
          <w:p w14:paraId="2859FEFA"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-0.10</w:t>
            </w:r>
          </w:p>
        </w:tc>
      </w:tr>
      <w:tr w:rsidR="00225BB7" w:rsidRPr="00225BB7" w14:paraId="2859FF03"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14:paraId="2859FEFC" w14:textId="77777777"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EFD"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EFE" w14:textId="77777777" w:rsidR="00640329" w:rsidRPr="00225BB7" w:rsidRDefault="00640329" w:rsidP="00473D35">
            <w:pPr>
              <w:jc w:val="right"/>
              <w:rPr>
                <w:rFonts w:ascii="Calibri" w:hAnsi="Calibri"/>
                <w:sz w:val="18"/>
                <w:szCs w:val="18"/>
              </w:rPr>
            </w:pPr>
            <w:r w:rsidRPr="00225BB7">
              <w:rPr>
                <w:rFonts w:ascii="Calibri" w:hAnsi="Calibri"/>
                <w:sz w:val="18"/>
                <w:szCs w:val="18"/>
              </w:rPr>
              <w:t>6</w:t>
            </w:r>
          </w:p>
        </w:tc>
        <w:tc>
          <w:tcPr>
            <w:tcW w:w="929" w:type="dxa"/>
            <w:tcBorders>
              <w:top w:val="nil"/>
              <w:left w:val="nil"/>
              <w:bottom w:val="single" w:sz="12" w:space="0" w:color="FFFFFF"/>
              <w:right w:val="single" w:sz="12" w:space="0" w:color="FFFFFF"/>
            </w:tcBorders>
            <w:shd w:val="clear" w:color="000000" w:fill="F2F2F2"/>
            <w:vAlign w:val="bottom"/>
            <w:hideMark/>
          </w:tcPr>
          <w:p w14:paraId="2859FEFF" w14:textId="77777777"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F00"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2327.34</w:t>
            </w:r>
          </w:p>
        </w:tc>
        <w:tc>
          <w:tcPr>
            <w:tcW w:w="1346" w:type="dxa"/>
            <w:tcBorders>
              <w:top w:val="nil"/>
              <w:left w:val="nil"/>
              <w:bottom w:val="single" w:sz="12" w:space="0" w:color="FFFFFF"/>
              <w:right w:val="single" w:sz="12" w:space="0" w:color="FFFFFF"/>
            </w:tcBorders>
            <w:shd w:val="clear" w:color="000000" w:fill="F2F2F2"/>
            <w:hideMark/>
          </w:tcPr>
          <w:p w14:paraId="2859FF01"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0.30</w:t>
            </w:r>
          </w:p>
        </w:tc>
        <w:tc>
          <w:tcPr>
            <w:tcW w:w="1597" w:type="dxa"/>
            <w:tcBorders>
              <w:top w:val="nil"/>
              <w:left w:val="nil"/>
              <w:bottom w:val="single" w:sz="12" w:space="0" w:color="FFFFFF"/>
              <w:right w:val="single" w:sz="12" w:space="0" w:color="FFFFFF"/>
            </w:tcBorders>
            <w:shd w:val="clear" w:color="000000" w:fill="F2F2F2"/>
            <w:hideMark/>
          </w:tcPr>
          <w:p w14:paraId="2859FF02"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-0.98</w:t>
            </w:r>
          </w:p>
        </w:tc>
      </w:tr>
      <w:tr w:rsidR="00225BB7" w:rsidRPr="00225BB7" w14:paraId="2859FF0B"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14:paraId="2859FF04" w14:textId="77777777"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F05"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F06" w14:textId="77777777" w:rsidR="00640329" w:rsidRPr="00225BB7" w:rsidRDefault="00640329" w:rsidP="00473D35">
            <w:pPr>
              <w:jc w:val="right"/>
              <w:rPr>
                <w:rFonts w:ascii="Calibri" w:hAnsi="Calibri"/>
                <w:sz w:val="18"/>
                <w:szCs w:val="18"/>
              </w:rPr>
            </w:pPr>
            <w:r w:rsidRPr="00225BB7">
              <w:rPr>
                <w:rFonts w:ascii="Calibri" w:hAnsi="Calibri"/>
                <w:sz w:val="18"/>
                <w:szCs w:val="18"/>
              </w:rPr>
              <w:t>8</w:t>
            </w:r>
          </w:p>
        </w:tc>
        <w:tc>
          <w:tcPr>
            <w:tcW w:w="929" w:type="dxa"/>
            <w:tcBorders>
              <w:top w:val="nil"/>
              <w:left w:val="nil"/>
              <w:bottom w:val="single" w:sz="12" w:space="0" w:color="FFFFFF"/>
              <w:right w:val="single" w:sz="12" w:space="0" w:color="FFFFFF"/>
            </w:tcBorders>
            <w:shd w:val="clear" w:color="000000" w:fill="F2F2F2"/>
            <w:vAlign w:val="bottom"/>
            <w:hideMark/>
          </w:tcPr>
          <w:p w14:paraId="2859FF07" w14:textId="77777777"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F08"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2429.11</w:t>
            </w:r>
          </w:p>
        </w:tc>
        <w:tc>
          <w:tcPr>
            <w:tcW w:w="1346" w:type="dxa"/>
            <w:tcBorders>
              <w:top w:val="nil"/>
              <w:left w:val="nil"/>
              <w:bottom w:val="single" w:sz="12" w:space="0" w:color="FFFFFF"/>
              <w:right w:val="single" w:sz="12" w:space="0" w:color="FFFFFF"/>
            </w:tcBorders>
            <w:shd w:val="clear" w:color="000000" w:fill="F2F2F2"/>
            <w:hideMark/>
          </w:tcPr>
          <w:p w14:paraId="2859FF09"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0.56</w:t>
            </w:r>
          </w:p>
        </w:tc>
        <w:tc>
          <w:tcPr>
            <w:tcW w:w="1597" w:type="dxa"/>
            <w:tcBorders>
              <w:top w:val="nil"/>
              <w:left w:val="nil"/>
              <w:bottom w:val="single" w:sz="12" w:space="0" w:color="FFFFFF"/>
              <w:right w:val="single" w:sz="12" w:space="0" w:color="FFFFFF"/>
            </w:tcBorders>
            <w:shd w:val="clear" w:color="000000" w:fill="F2F2F2"/>
            <w:hideMark/>
          </w:tcPr>
          <w:p w14:paraId="2859FF0A"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-0.11</w:t>
            </w:r>
          </w:p>
        </w:tc>
      </w:tr>
      <w:tr w:rsidR="00225BB7" w:rsidRPr="00225BB7" w14:paraId="2859FF13"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14:paraId="2859FF0C" w14:textId="77777777"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F0D"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F0E" w14:textId="77777777" w:rsidR="00640329" w:rsidRPr="00225BB7" w:rsidRDefault="00640329" w:rsidP="00473D35">
            <w:pPr>
              <w:jc w:val="right"/>
              <w:rPr>
                <w:rFonts w:ascii="Calibri" w:hAnsi="Calibri"/>
                <w:sz w:val="18"/>
                <w:szCs w:val="18"/>
              </w:rPr>
            </w:pPr>
            <w:r w:rsidRPr="00225BB7">
              <w:rPr>
                <w:rFonts w:ascii="Calibri" w:hAnsi="Calibri"/>
                <w:sz w:val="18"/>
                <w:szCs w:val="18"/>
              </w:rPr>
              <w:t>9</w:t>
            </w:r>
          </w:p>
        </w:tc>
        <w:tc>
          <w:tcPr>
            <w:tcW w:w="929" w:type="dxa"/>
            <w:tcBorders>
              <w:top w:val="nil"/>
              <w:left w:val="nil"/>
              <w:bottom w:val="single" w:sz="12" w:space="0" w:color="FFFFFF"/>
              <w:right w:val="single" w:sz="12" w:space="0" w:color="FFFFFF"/>
            </w:tcBorders>
            <w:shd w:val="clear" w:color="000000" w:fill="F2F2F2"/>
            <w:vAlign w:val="bottom"/>
            <w:hideMark/>
          </w:tcPr>
          <w:p w14:paraId="2859FF0F" w14:textId="77777777"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F10"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2298.13</w:t>
            </w:r>
          </w:p>
        </w:tc>
        <w:tc>
          <w:tcPr>
            <w:tcW w:w="1346" w:type="dxa"/>
            <w:tcBorders>
              <w:top w:val="nil"/>
              <w:left w:val="nil"/>
              <w:bottom w:val="single" w:sz="12" w:space="0" w:color="FFFFFF"/>
              <w:right w:val="single" w:sz="12" w:space="0" w:color="FFFFFF"/>
            </w:tcBorders>
            <w:shd w:val="clear" w:color="000000" w:fill="F2F2F2"/>
            <w:hideMark/>
          </w:tcPr>
          <w:p w14:paraId="2859FF11"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0.65</w:t>
            </w:r>
          </w:p>
        </w:tc>
        <w:tc>
          <w:tcPr>
            <w:tcW w:w="1597" w:type="dxa"/>
            <w:tcBorders>
              <w:top w:val="nil"/>
              <w:left w:val="nil"/>
              <w:bottom w:val="single" w:sz="12" w:space="0" w:color="FFFFFF"/>
              <w:right w:val="single" w:sz="12" w:space="0" w:color="FFFFFF"/>
            </w:tcBorders>
            <w:shd w:val="clear" w:color="000000" w:fill="F2F2F2"/>
            <w:hideMark/>
          </w:tcPr>
          <w:p w14:paraId="2859FF12"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-0.08</w:t>
            </w:r>
          </w:p>
        </w:tc>
      </w:tr>
      <w:tr w:rsidR="00225BB7" w:rsidRPr="00225BB7" w14:paraId="2859FF1B"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14:paraId="2859FF14" w14:textId="77777777"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F15"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F16" w14:textId="77777777" w:rsidR="00640329" w:rsidRPr="00225BB7" w:rsidRDefault="00640329" w:rsidP="00473D35">
            <w:pPr>
              <w:jc w:val="right"/>
              <w:rPr>
                <w:rFonts w:ascii="Calibri" w:hAnsi="Calibri"/>
                <w:sz w:val="18"/>
                <w:szCs w:val="18"/>
              </w:rPr>
            </w:pPr>
            <w:r w:rsidRPr="00225BB7">
              <w:rPr>
                <w:rFonts w:ascii="Calibri" w:hAnsi="Calibri"/>
                <w:sz w:val="18"/>
                <w:szCs w:val="18"/>
              </w:rPr>
              <w:t>10</w:t>
            </w:r>
          </w:p>
        </w:tc>
        <w:tc>
          <w:tcPr>
            <w:tcW w:w="929" w:type="dxa"/>
            <w:tcBorders>
              <w:top w:val="nil"/>
              <w:left w:val="nil"/>
              <w:bottom w:val="single" w:sz="12" w:space="0" w:color="FFFFFF"/>
              <w:right w:val="single" w:sz="12" w:space="0" w:color="FFFFFF"/>
            </w:tcBorders>
            <w:shd w:val="clear" w:color="000000" w:fill="F2F2F2"/>
            <w:vAlign w:val="bottom"/>
            <w:hideMark/>
          </w:tcPr>
          <w:p w14:paraId="2859FF17" w14:textId="77777777"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F18"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2264.48</w:t>
            </w:r>
          </w:p>
        </w:tc>
        <w:tc>
          <w:tcPr>
            <w:tcW w:w="1346" w:type="dxa"/>
            <w:tcBorders>
              <w:top w:val="nil"/>
              <w:left w:val="nil"/>
              <w:bottom w:val="single" w:sz="12" w:space="0" w:color="FFFFFF"/>
              <w:right w:val="single" w:sz="12" w:space="0" w:color="FFFFFF"/>
            </w:tcBorders>
            <w:shd w:val="clear" w:color="000000" w:fill="F2F2F2"/>
            <w:hideMark/>
          </w:tcPr>
          <w:p w14:paraId="2859FF19"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1.24</w:t>
            </w:r>
          </w:p>
        </w:tc>
        <w:tc>
          <w:tcPr>
            <w:tcW w:w="1597" w:type="dxa"/>
            <w:tcBorders>
              <w:top w:val="nil"/>
              <w:left w:val="nil"/>
              <w:bottom w:val="single" w:sz="12" w:space="0" w:color="FFFFFF"/>
              <w:right w:val="single" w:sz="12" w:space="0" w:color="FFFFFF"/>
            </w:tcBorders>
            <w:shd w:val="clear" w:color="000000" w:fill="F2F2F2"/>
            <w:hideMark/>
          </w:tcPr>
          <w:p w14:paraId="2859FF1A"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-0.07</w:t>
            </w:r>
          </w:p>
        </w:tc>
      </w:tr>
      <w:tr w:rsidR="00225BB7" w:rsidRPr="00225BB7" w14:paraId="2859FF23"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14:paraId="2859FF1C" w14:textId="77777777"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F1D"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F1E" w14:textId="77777777" w:rsidR="00640329" w:rsidRPr="00225BB7" w:rsidRDefault="00640329" w:rsidP="00473D35">
            <w:pPr>
              <w:jc w:val="right"/>
              <w:rPr>
                <w:rFonts w:ascii="Calibri" w:hAnsi="Calibri"/>
                <w:sz w:val="18"/>
                <w:szCs w:val="18"/>
              </w:rPr>
            </w:pPr>
            <w:r w:rsidRPr="00225BB7">
              <w:rPr>
                <w:rFonts w:ascii="Calibri" w:hAnsi="Calibri"/>
                <w:sz w:val="18"/>
                <w:szCs w:val="18"/>
              </w:rPr>
              <w:t>11</w:t>
            </w:r>
          </w:p>
        </w:tc>
        <w:tc>
          <w:tcPr>
            <w:tcW w:w="929" w:type="dxa"/>
            <w:tcBorders>
              <w:top w:val="nil"/>
              <w:left w:val="nil"/>
              <w:bottom w:val="single" w:sz="12" w:space="0" w:color="FFFFFF"/>
              <w:right w:val="single" w:sz="12" w:space="0" w:color="FFFFFF"/>
            </w:tcBorders>
            <w:shd w:val="clear" w:color="000000" w:fill="F2F2F2"/>
            <w:vAlign w:val="bottom"/>
            <w:hideMark/>
          </w:tcPr>
          <w:p w14:paraId="2859FF1F" w14:textId="77777777"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F20"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2110.15</w:t>
            </w:r>
          </w:p>
        </w:tc>
        <w:tc>
          <w:tcPr>
            <w:tcW w:w="1346" w:type="dxa"/>
            <w:tcBorders>
              <w:top w:val="nil"/>
              <w:left w:val="nil"/>
              <w:bottom w:val="single" w:sz="12" w:space="0" w:color="FFFFFF"/>
              <w:right w:val="single" w:sz="12" w:space="0" w:color="FFFFFF"/>
            </w:tcBorders>
            <w:shd w:val="clear" w:color="000000" w:fill="F2F2F2"/>
            <w:hideMark/>
          </w:tcPr>
          <w:p w14:paraId="2859FF21"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0.79</w:t>
            </w:r>
          </w:p>
        </w:tc>
        <w:tc>
          <w:tcPr>
            <w:tcW w:w="1597" w:type="dxa"/>
            <w:tcBorders>
              <w:top w:val="nil"/>
              <w:left w:val="nil"/>
              <w:bottom w:val="single" w:sz="12" w:space="0" w:color="FFFFFF"/>
              <w:right w:val="single" w:sz="12" w:space="0" w:color="FFFFFF"/>
            </w:tcBorders>
            <w:shd w:val="clear" w:color="000000" w:fill="F2F2F2"/>
            <w:hideMark/>
          </w:tcPr>
          <w:p w14:paraId="2859FF22"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-0.13</w:t>
            </w:r>
          </w:p>
        </w:tc>
      </w:tr>
      <w:tr w:rsidR="00225BB7" w:rsidRPr="00225BB7" w14:paraId="2859FF2B"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14:paraId="2859FF24" w14:textId="77777777"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F25"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F26" w14:textId="77777777" w:rsidR="00640329" w:rsidRPr="00225BB7" w:rsidRDefault="00640329" w:rsidP="00473D35">
            <w:pPr>
              <w:jc w:val="right"/>
              <w:rPr>
                <w:rFonts w:ascii="Calibri" w:hAnsi="Calibri"/>
                <w:sz w:val="18"/>
                <w:szCs w:val="18"/>
              </w:rPr>
            </w:pPr>
            <w:r w:rsidRPr="00225BB7">
              <w:rPr>
                <w:rFonts w:ascii="Calibri" w:hAnsi="Calibri"/>
                <w:sz w:val="18"/>
                <w:szCs w:val="18"/>
              </w:rPr>
              <w:t>12</w:t>
            </w:r>
          </w:p>
        </w:tc>
        <w:tc>
          <w:tcPr>
            <w:tcW w:w="929" w:type="dxa"/>
            <w:tcBorders>
              <w:top w:val="nil"/>
              <w:left w:val="nil"/>
              <w:bottom w:val="single" w:sz="12" w:space="0" w:color="FFFFFF"/>
              <w:right w:val="single" w:sz="12" w:space="0" w:color="FFFFFF"/>
            </w:tcBorders>
            <w:shd w:val="clear" w:color="000000" w:fill="F2F2F2"/>
            <w:vAlign w:val="bottom"/>
            <w:hideMark/>
          </w:tcPr>
          <w:p w14:paraId="2859FF27" w14:textId="77777777"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F28"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2074.98</w:t>
            </w:r>
          </w:p>
        </w:tc>
        <w:tc>
          <w:tcPr>
            <w:tcW w:w="1346" w:type="dxa"/>
            <w:tcBorders>
              <w:top w:val="nil"/>
              <w:left w:val="nil"/>
              <w:bottom w:val="single" w:sz="12" w:space="0" w:color="FFFFFF"/>
              <w:right w:val="single" w:sz="12" w:space="0" w:color="FFFFFF"/>
            </w:tcBorders>
            <w:shd w:val="clear" w:color="000000" w:fill="F2F2F2"/>
            <w:hideMark/>
          </w:tcPr>
          <w:p w14:paraId="2859FF29"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0.46</w:t>
            </w:r>
          </w:p>
        </w:tc>
        <w:tc>
          <w:tcPr>
            <w:tcW w:w="1597" w:type="dxa"/>
            <w:tcBorders>
              <w:top w:val="nil"/>
              <w:left w:val="nil"/>
              <w:bottom w:val="single" w:sz="12" w:space="0" w:color="FFFFFF"/>
              <w:right w:val="single" w:sz="12" w:space="0" w:color="FFFFFF"/>
            </w:tcBorders>
            <w:shd w:val="clear" w:color="000000" w:fill="F2F2F2"/>
            <w:hideMark/>
          </w:tcPr>
          <w:p w14:paraId="2859FF2A"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-0.60</w:t>
            </w:r>
          </w:p>
        </w:tc>
      </w:tr>
      <w:tr w:rsidR="00225BB7" w:rsidRPr="00225BB7" w14:paraId="2859FF33"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14:paraId="2859FF2C" w14:textId="77777777"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F2D"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F2E" w14:textId="77777777" w:rsidR="00640329" w:rsidRPr="00225BB7" w:rsidRDefault="00640329" w:rsidP="00473D35">
            <w:pPr>
              <w:jc w:val="right"/>
              <w:rPr>
                <w:rFonts w:ascii="Calibri" w:hAnsi="Calibri"/>
                <w:sz w:val="18"/>
                <w:szCs w:val="18"/>
              </w:rPr>
            </w:pPr>
            <w:r w:rsidRPr="00225BB7">
              <w:rPr>
                <w:rFonts w:ascii="Calibri" w:hAnsi="Calibri"/>
                <w:sz w:val="18"/>
                <w:szCs w:val="18"/>
              </w:rPr>
              <w:t>13</w:t>
            </w:r>
          </w:p>
        </w:tc>
        <w:tc>
          <w:tcPr>
            <w:tcW w:w="929" w:type="dxa"/>
            <w:tcBorders>
              <w:top w:val="nil"/>
              <w:left w:val="nil"/>
              <w:bottom w:val="single" w:sz="12" w:space="0" w:color="FFFFFF"/>
              <w:right w:val="single" w:sz="12" w:space="0" w:color="FFFFFF"/>
            </w:tcBorders>
            <w:shd w:val="clear" w:color="000000" w:fill="F2F2F2"/>
            <w:vAlign w:val="bottom"/>
            <w:hideMark/>
          </w:tcPr>
          <w:p w14:paraId="2859FF2F" w14:textId="77777777"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F30"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2342.68</w:t>
            </w:r>
          </w:p>
        </w:tc>
        <w:tc>
          <w:tcPr>
            <w:tcW w:w="1346" w:type="dxa"/>
            <w:tcBorders>
              <w:top w:val="nil"/>
              <w:left w:val="nil"/>
              <w:bottom w:val="single" w:sz="12" w:space="0" w:color="FFFFFF"/>
              <w:right w:val="single" w:sz="12" w:space="0" w:color="FFFFFF"/>
            </w:tcBorders>
            <w:shd w:val="clear" w:color="000000" w:fill="F2F2F2"/>
            <w:hideMark/>
          </w:tcPr>
          <w:p w14:paraId="2859FF31"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0.79</w:t>
            </w:r>
          </w:p>
        </w:tc>
        <w:tc>
          <w:tcPr>
            <w:tcW w:w="1597" w:type="dxa"/>
            <w:tcBorders>
              <w:top w:val="nil"/>
              <w:left w:val="nil"/>
              <w:bottom w:val="single" w:sz="12" w:space="0" w:color="FFFFFF"/>
              <w:right w:val="single" w:sz="12" w:space="0" w:color="FFFFFF"/>
            </w:tcBorders>
            <w:shd w:val="clear" w:color="000000" w:fill="F2F2F2"/>
            <w:hideMark/>
          </w:tcPr>
          <w:p w14:paraId="2859FF32"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-0.06</w:t>
            </w:r>
          </w:p>
        </w:tc>
      </w:tr>
      <w:tr w:rsidR="00225BB7" w:rsidRPr="00225BB7" w14:paraId="2859FF3B"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14:paraId="2859FF34" w14:textId="77777777"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F35"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F36" w14:textId="77777777" w:rsidR="00640329" w:rsidRPr="00225BB7" w:rsidRDefault="00640329" w:rsidP="00473D35">
            <w:pPr>
              <w:jc w:val="right"/>
              <w:rPr>
                <w:rFonts w:ascii="Calibri" w:hAnsi="Calibri"/>
                <w:sz w:val="18"/>
                <w:szCs w:val="18"/>
              </w:rPr>
            </w:pPr>
            <w:r w:rsidRPr="00225BB7">
              <w:rPr>
                <w:rFonts w:ascii="Calibri" w:hAnsi="Calibri"/>
                <w:sz w:val="18"/>
                <w:szCs w:val="18"/>
              </w:rPr>
              <w:t>14</w:t>
            </w:r>
          </w:p>
        </w:tc>
        <w:tc>
          <w:tcPr>
            <w:tcW w:w="929" w:type="dxa"/>
            <w:tcBorders>
              <w:top w:val="nil"/>
              <w:left w:val="nil"/>
              <w:bottom w:val="single" w:sz="12" w:space="0" w:color="FFFFFF"/>
              <w:right w:val="single" w:sz="12" w:space="0" w:color="FFFFFF"/>
            </w:tcBorders>
            <w:shd w:val="clear" w:color="000000" w:fill="F2F2F2"/>
            <w:vAlign w:val="bottom"/>
            <w:hideMark/>
          </w:tcPr>
          <w:p w14:paraId="2859FF37" w14:textId="77777777"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F38"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1813.65</w:t>
            </w:r>
          </w:p>
        </w:tc>
        <w:tc>
          <w:tcPr>
            <w:tcW w:w="1346" w:type="dxa"/>
            <w:tcBorders>
              <w:top w:val="nil"/>
              <w:left w:val="nil"/>
              <w:bottom w:val="single" w:sz="12" w:space="0" w:color="FFFFFF"/>
              <w:right w:val="single" w:sz="12" w:space="0" w:color="FFFFFF"/>
            </w:tcBorders>
            <w:shd w:val="clear" w:color="000000" w:fill="F2F2F2"/>
            <w:hideMark/>
          </w:tcPr>
          <w:p w14:paraId="2859FF39"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1.22</w:t>
            </w:r>
          </w:p>
        </w:tc>
        <w:tc>
          <w:tcPr>
            <w:tcW w:w="1597" w:type="dxa"/>
            <w:tcBorders>
              <w:top w:val="nil"/>
              <w:left w:val="nil"/>
              <w:bottom w:val="single" w:sz="12" w:space="0" w:color="FFFFFF"/>
              <w:right w:val="single" w:sz="12" w:space="0" w:color="FFFFFF"/>
            </w:tcBorders>
            <w:shd w:val="clear" w:color="000000" w:fill="F2F2F2"/>
            <w:hideMark/>
          </w:tcPr>
          <w:p w14:paraId="2859FF3A"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-0.05</w:t>
            </w:r>
          </w:p>
        </w:tc>
      </w:tr>
      <w:tr w:rsidR="00225BB7" w:rsidRPr="00225BB7" w14:paraId="2859FF43"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14:paraId="2859FF3C" w14:textId="77777777"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F3D"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F3E" w14:textId="77777777" w:rsidR="00640329" w:rsidRPr="00225BB7" w:rsidRDefault="00640329" w:rsidP="00473D35">
            <w:pPr>
              <w:jc w:val="right"/>
              <w:rPr>
                <w:rFonts w:ascii="Calibri" w:hAnsi="Calibri"/>
                <w:sz w:val="18"/>
                <w:szCs w:val="18"/>
              </w:rPr>
            </w:pPr>
            <w:r w:rsidRPr="00225BB7">
              <w:rPr>
                <w:rFonts w:ascii="Calibri" w:hAnsi="Calibri"/>
                <w:sz w:val="18"/>
                <w:szCs w:val="18"/>
              </w:rPr>
              <w:t>15</w:t>
            </w:r>
          </w:p>
        </w:tc>
        <w:tc>
          <w:tcPr>
            <w:tcW w:w="929" w:type="dxa"/>
            <w:tcBorders>
              <w:top w:val="nil"/>
              <w:left w:val="nil"/>
              <w:bottom w:val="single" w:sz="12" w:space="0" w:color="FFFFFF"/>
              <w:right w:val="single" w:sz="12" w:space="0" w:color="FFFFFF"/>
            </w:tcBorders>
            <w:shd w:val="clear" w:color="000000" w:fill="F2F2F2"/>
            <w:vAlign w:val="bottom"/>
            <w:hideMark/>
          </w:tcPr>
          <w:p w14:paraId="2859FF3F" w14:textId="77777777"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F40"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2356.39</w:t>
            </w:r>
          </w:p>
        </w:tc>
        <w:tc>
          <w:tcPr>
            <w:tcW w:w="1346" w:type="dxa"/>
            <w:tcBorders>
              <w:top w:val="nil"/>
              <w:left w:val="nil"/>
              <w:bottom w:val="single" w:sz="12" w:space="0" w:color="FFFFFF"/>
              <w:right w:val="single" w:sz="12" w:space="0" w:color="FFFFFF"/>
            </w:tcBorders>
            <w:shd w:val="clear" w:color="000000" w:fill="F2F2F2"/>
            <w:hideMark/>
          </w:tcPr>
          <w:p w14:paraId="2859FF41"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0.37</w:t>
            </w:r>
          </w:p>
        </w:tc>
        <w:tc>
          <w:tcPr>
            <w:tcW w:w="1597" w:type="dxa"/>
            <w:tcBorders>
              <w:top w:val="nil"/>
              <w:left w:val="nil"/>
              <w:bottom w:val="single" w:sz="12" w:space="0" w:color="FFFFFF"/>
              <w:right w:val="single" w:sz="12" w:space="0" w:color="FFFFFF"/>
            </w:tcBorders>
            <w:shd w:val="clear" w:color="000000" w:fill="F2F2F2"/>
            <w:hideMark/>
          </w:tcPr>
          <w:p w14:paraId="2859FF42"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-0.05</w:t>
            </w:r>
          </w:p>
        </w:tc>
      </w:tr>
      <w:tr w:rsidR="00225BB7" w:rsidRPr="00225BB7" w14:paraId="2859FF4B" w14:textId="77777777" w:rsidTr="00081281">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14:paraId="2859FF44" w14:textId="77777777" w:rsidR="00640329" w:rsidRPr="00225BB7" w:rsidRDefault="00640329" w:rsidP="00473D35">
            <w:pPr>
              <w:rPr>
                <w:rFonts w:ascii="Calibri" w:hAnsi="Calibri"/>
                <w:sz w:val="18"/>
                <w:szCs w:val="18"/>
              </w:rPr>
            </w:pPr>
            <w:r w:rsidRPr="00225BB7">
              <w:rPr>
                <w:rFonts w:ascii="Calibri" w:hAnsi="Calibri"/>
                <w:sz w:val="18"/>
                <w:szCs w:val="18"/>
              </w:rPr>
              <w:t>Main Cooler Door Auto Closer</w:t>
            </w:r>
          </w:p>
        </w:tc>
        <w:tc>
          <w:tcPr>
            <w:tcW w:w="893" w:type="dxa"/>
            <w:tcBorders>
              <w:top w:val="nil"/>
              <w:left w:val="nil"/>
              <w:bottom w:val="single" w:sz="12" w:space="0" w:color="FFFFFF"/>
              <w:right w:val="single" w:sz="12" w:space="0" w:color="FFFFFF"/>
            </w:tcBorders>
            <w:shd w:val="clear" w:color="000000" w:fill="F2F2F2"/>
            <w:noWrap/>
            <w:vAlign w:val="bottom"/>
            <w:hideMark/>
          </w:tcPr>
          <w:p w14:paraId="2859FF45" w14:textId="77777777" w:rsidR="00640329" w:rsidRPr="00225BB7" w:rsidRDefault="00640329" w:rsidP="00473D35">
            <w:pPr>
              <w:rPr>
                <w:rFonts w:ascii="Calibri" w:hAnsi="Calibri"/>
                <w:sz w:val="18"/>
                <w:szCs w:val="18"/>
              </w:rPr>
            </w:pPr>
            <w:r w:rsidRPr="00225BB7">
              <w:rPr>
                <w:rFonts w:ascii="Calibri" w:hAnsi="Calibri"/>
                <w:sz w:val="18"/>
                <w:szCs w:val="18"/>
              </w:rPr>
              <w:t>Grocery</w:t>
            </w:r>
          </w:p>
        </w:tc>
        <w:tc>
          <w:tcPr>
            <w:tcW w:w="852" w:type="dxa"/>
            <w:tcBorders>
              <w:top w:val="nil"/>
              <w:left w:val="nil"/>
              <w:bottom w:val="single" w:sz="12" w:space="0" w:color="FFFFFF"/>
              <w:right w:val="single" w:sz="12" w:space="0" w:color="FFFFFF"/>
            </w:tcBorders>
            <w:shd w:val="clear" w:color="000000" w:fill="F2F2F2"/>
            <w:vAlign w:val="bottom"/>
            <w:hideMark/>
          </w:tcPr>
          <w:p w14:paraId="2859FF46" w14:textId="77777777" w:rsidR="00640329" w:rsidRPr="00225BB7" w:rsidRDefault="00640329" w:rsidP="00473D35">
            <w:pPr>
              <w:jc w:val="right"/>
              <w:rPr>
                <w:rFonts w:ascii="Calibri" w:hAnsi="Calibri"/>
                <w:sz w:val="18"/>
                <w:szCs w:val="18"/>
              </w:rPr>
            </w:pPr>
            <w:r w:rsidRPr="00225BB7">
              <w:rPr>
                <w:rFonts w:ascii="Calibri" w:hAnsi="Calibri"/>
                <w:sz w:val="18"/>
                <w:szCs w:val="18"/>
              </w:rPr>
              <w:t>16</w:t>
            </w:r>
          </w:p>
        </w:tc>
        <w:tc>
          <w:tcPr>
            <w:tcW w:w="929" w:type="dxa"/>
            <w:tcBorders>
              <w:top w:val="nil"/>
              <w:left w:val="nil"/>
              <w:bottom w:val="single" w:sz="12" w:space="0" w:color="FFFFFF"/>
              <w:right w:val="single" w:sz="12" w:space="0" w:color="FFFFFF"/>
            </w:tcBorders>
            <w:shd w:val="clear" w:color="000000" w:fill="F2F2F2"/>
            <w:vAlign w:val="bottom"/>
            <w:hideMark/>
          </w:tcPr>
          <w:p w14:paraId="2859FF47" w14:textId="77777777" w:rsidR="00640329" w:rsidRPr="00225BB7" w:rsidRDefault="00640329" w:rsidP="00473D35">
            <w:pPr>
              <w:rPr>
                <w:rFonts w:ascii="Calibri" w:hAnsi="Calibri"/>
                <w:sz w:val="18"/>
                <w:szCs w:val="18"/>
              </w:rPr>
            </w:pPr>
            <w:r w:rsidRPr="00225BB7">
              <w:rPr>
                <w:rFonts w:ascii="Calibri" w:hAnsi="Calibri"/>
                <w:sz w:val="18"/>
                <w:szCs w:val="18"/>
              </w:rPr>
              <w:t>REA</w:t>
            </w:r>
          </w:p>
        </w:tc>
        <w:tc>
          <w:tcPr>
            <w:tcW w:w="1448" w:type="dxa"/>
            <w:tcBorders>
              <w:top w:val="nil"/>
              <w:left w:val="nil"/>
              <w:bottom w:val="single" w:sz="12" w:space="0" w:color="FFFFFF"/>
              <w:right w:val="single" w:sz="12" w:space="0" w:color="FFFFFF"/>
            </w:tcBorders>
            <w:shd w:val="clear" w:color="000000" w:fill="F2F2F2"/>
            <w:hideMark/>
          </w:tcPr>
          <w:p w14:paraId="2859FF48"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899.12</w:t>
            </w:r>
          </w:p>
        </w:tc>
        <w:tc>
          <w:tcPr>
            <w:tcW w:w="1346" w:type="dxa"/>
            <w:tcBorders>
              <w:top w:val="nil"/>
              <w:left w:val="nil"/>
              <w:bottom w:val="single" w:sz="12" w:space="0" w:color="FFFFFF"/>
              <w:right w:val="single" w:sz="12" w:space="0" w:color="FFFFFF"/>
            </w:tcBorders>
            <w:shd w:val="clear" w:color="000000" w:fill="F2F2F2"/>
            <w:hideMark/>
          </w:tcPr>
          <w:p w14:paraId="2859FF49"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0.46</w:t>
            </w:r>
          </w:p>
        </w:tc>
        <w:tc>
          <w:tcPr>
            <w:tcW w:w="1597" w:type="dxa"/>
            <w:tcBorders>
              <w:top w:val="nil"/>
              <w:left w:val="nil"/>
              <w:bottom w:val="single" w:sz="12" w:space="0" w:color="FFFFFF"/>
              <w:right w:val="single" w:sz="12" w:space="0" w:color="FFFFFF"/>
            </w:tcBorders>
            <w:shd w:val="clear" w:color="000000" w:fill="F2F2F2"/>
            <w:hideMark/>
          </w:tcPr>
          <w:p w14:paraId="2859FF4A" w14:textId="77777777" w:rsidR="00640329" w:rsidRPr="00225BB7" w:rsidRDefault="00640329" w:rsidP="00473D35">
            <w:pPr>
              <w:jc w:val="right"/>
              <w:rPr>
                <w:rFonts w:asciiTheme="minorHAnsi" w:hAnsiTheme="minorHAnsi"/>
                <w:sz w:val="18"/>
                <w:szCs w:val="18"/>
              </w:rPr>
            </w:pPr>
            <w:r w:rsidRPr="00225BB7">
              <w:rPr>
                <w:rFonts w:asciiTheme="minorHAnsi" w:hAnsiTheme="minorHAnsi"/>
                <w:sz w:val="18"/>
                <w:szCs w:val="18"/>
              </w:rPr>
              <w:t>-0.03</w:t>
            </w:r>
          </w:p>
        </w:tc>
      </w:tr>
    </w:tbl>
    <w:p w14:paraId="2859FF4C" w14:textId="77777777" w:rsidR="00081281" w:rsidRPr="00225BB7" w:rsidRDefault="00081281" w:rsidP="00081281">
      <w:pPr>
        <w:pStyle w:val="Reminders"/>
        <w:rPr>
          <w:rFonts w:asciiTheme="minorHAnsi" w:hAnsiTheme="minorHAnsi" w:cstheme="minorHAnsi"/>
          <w:i w:val="0"/>
          <w:color w:val="auto"/>
          <w:sz w:val="22"/>
          <w:szCs w:val="22"/>
        </w:rPr>
      </w:pPr>
      <w:bookmarkStart w:id="21" w:name="_Toc214003093"/>
    </w:p>
    <w:p w14:paraId="2859FF4D" w14:textId="77777777" w:rsidR="00081281" w:rsidRPr="00225BB7" w:rsidRDefault="00081281" w:rsidP="00081281">
      <w:pPr>
        <w:pStyle w:val="Reminder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Demand reduction estimates must consider the DEER peak demand period, which is 2:00 PM to 5:00 PM</w:t>
      </w:r>
      <w:r w:rsidRPr="00225BB7">
        <w:rPr>
          <w:rFonts w:asciiTheme="minorHAnsi" w:hAnsiTheme="minorHAnsi" w:cstheme="minorHAnsi"/>
          <w:color w:val="auto"/>
          <w:sz w:val="22"/>
          <w:szCs w:val="22"/>
        </w:rPr>
        <w:t xml:space="preserve"> </w:t>
      </w:r>
      <w:r w:rsidRPr="00225BB7">
        <w:rPr>
          <w:rFonts w:asciiTheme="minorHAnsi" w:hAnsiTheme="minorHAnsi" w:cstheme="minorHAnsi"/>
          <w:i w:val="0"/>
          <w:color w:val="auto"/>
          <w:sz w:val="22"/>
          <w:szCs w:val="22"/>
        </w:rPr>
        <w:t>during specific weekday periods and varies by climate zone:</w:t>
      </w:r>
    </w:p>
    <w:p w14:paraId="2859FF4E" w14:textId="77777777" w:rsidR="00081281" w:rsidRPr="00225BB7" w:rsidRDefault="00081281" w:rsidP="00081281">
      <w:pPr>
        <w:pStyle w:val="Reminders"/>
        <w:rPr>
          <w:rFonts w:asciiTheme="minorHAnsi" w:hAnsiTheme="minorHAnsi" w:cstheme="minorHAnsi"/>
          <w:b/>
          <w:bCs/>
          <w:i w:val="0"/>
          <w:color w:val="auto"/>
          <w:sz w:val="22"/>
          <w:szCs w:val="22"/>
        </w:rPr>
      </w:pPr>
    </w:p>
    <w:p w14:paraId="2859FF4F" w14:textId="77777777" w:rsidR="002559FA" w:rsidRPr="00225BB7" w:rsidRDefault="002559FA" w:rsidP="00081281">
      <w:pPr>
        <w:pStyle w:val="Reminders"/>
        <w:rPr>
          <w:rFonts w:asciiTheme="minorHAnsi" w:hAnsiTheme="minorHAnsi" w:cstheme="minorHAnsi"/>
          <w:b/>
          <w:bCs/>
          <w:i w:val="0"/>
          <w:color w:val="auto"/>
          <w:sz w:val="22"/>
          <w:szCs w:val="22"/>
        </w:rPr>
      </w:pPr>
    </w:p>
    <w:p w14:paraId="2859FF50" w14:textId="77777777" w:rsidR="00081281" w:rsidRPr="00225BB7" w:rsidRDefault="00081281" w:rsidP="00081281">
      <w:pPr>
        <w:pStyle w:val="Reminders"/>
        <w:jc w:val="center"/>
        <w:rPr>
          <w:rFonts w:asciiTheme="minorHAnsi" w:hAnsiTheme="minorHAnsi" w:cstheme="minorHAnsi"/>
          <w:i w:val="0"/>
          <w:color w:val="auto"/>
          <w:sz w:val="22"/>
          <w:szCs w:val="22"/>
        </w:rPr>
      </w:pPr>
      <w:r w:rsidRPr="00225BB7">
        <w:rPr>
          <w:rFonts w:asciiTheme="minorHAnsi" w:hAnsiTheme="minorHAnsi" w:cstheme="minorHAnsi"/>
          <w:b/>
          <w:bCs/>
          <w:i w:val="0"/>
          <w:color w:val="auto"/>
          <w:sz w:val="22"/>
          <w:szCs w:val="22"/>
        </w:rPr>
        <w:t>Table 1</w:t>
      </w:r>
      <w:r w:rsidR="00242A80" w:rsidRPr="00225BB7">
        <w:rPr>
          <w:rFonts w:asciiTheme="minorHAnsi" w:hAnsiTheme="minorHAnsi" w:cstheme="minorHAnsi"/>
          <w:b/>
          <w:bCs/>
          <w:i w:val="0"/>
          <w:color w:val="auto"/>
          <w:sz w:val="22"/>
          <w:szCs w:val="22"/>
        </w:rPr>
        <w:t>2</w:t>
      </w:r>
      <w:r w:rsidRPr="00225BB7">
        <w:rPr>
          <w:rFonts w:asciiTheme="minorHAnsi" w:hAnsiTheme="minorHAnsi" w:cstheme="minorHAnsi"/>
          <w:b/>
          <w:bCs/>
          <w:i w:val="0"/>
          <w:color w:val="auto"/>
          <w:sz w:val="22"/>
          <w:szCs w:val="22"/>
        </w:rPr>
        <w:t xml:space="preserve"> DEER Peak Periods</w:t>
      </w:r>
    </w:p>
    <w:tbl>
      <w:tblPr>
        <w:tblStyle w:val="TableContemporary"/>
        <w:tblW w:w="1680" w:type="pct"/>
        <w:jc w:val="center"/>
        <w:tblLook w:val="01E0" w:firstRow="1" w:lastRow="1" w:firstColumn="1" w:lastColumn="1" w:noHBand="0" w:noVBand="0"/>
      </w:tblPr>
      <w:tblGrid>
        <w:gridCol w:w="1425"/>
        <w:gridCol w:w="1793"/>
      </w:tblGrid>
      <w:tr w:rsidR="00225BB7" w:rsidRPr="00225BB7" w14:paraId="2859FF53" w14:textId="77777777" w:rsidTr="00081281">
        <w:trPr>
          <w:cnfStyle w:val="100000000000" w:firstRow="1" w:lastRow="0" w:firstColumn="0" w:lastColumn="0" w:oddVBand="0" w:evenVBand="0" w:oddHBand="0" w:evenHBand="0" w:firstRowFirstColumn="0" w:firstRowLastColumn="0" w:lastRowFirstColumn="0" w:lastRowLastColumn="0"/>
          <w:jc w:val="center"/>
        </w:trPr>
        <w:tc>
          <w:tcPr>
            <w:tcW w:w="2214" w:type="pct"/>
          </w:tcPr>
          <w:p w14:paraId="2859FF51" w14:textId="77777777" w:rsidR="00081281" w:rsidRPr="00225BB7" w:rsidRDefault="00081281" w:rsidP="00BB3C17">
            <w:pPr>
              <w:rPr>
                <w:rFonts w:asciiTheme="minorHAnsi" w:hAnsiTheme="minorHAnsi" w:cstheme="minorHAnsi"/>
                <w:b w:val="0"/>
                <w:sz w:val="20"/>
                <w:szCs w:val="22"/>
                <w:highlight w:val="yellow"/>
              </w:rPr>
            </w:pPr>
            <w:r w:rsidRPr="00225BB7">
              <w:rPr>
                <w:rFonts w:asciiTheme="minorHAnsi" w:hAnsiTheme="minorHAnsi" w:cstheme="minorHAnsi"/>
                <w:sz w:val="20"/>
                <w:szCs w:val="22"/>
              </w:rPr>
              <w:t>Climate Zone</w:t>
            </w:r>
          </w:p>
        </w:tc>
        <w:tc>
          <w:tcPr>
            <w:tcW w:w="2786" w:type="pct"/>
          </w:tcPr>
          <w:p w14:paraId="2859FF52" w14:textId="77777777" w:rsidR="00081281" w:rsidRPr="00225BB7" w:rsidRDefault="00081281" w:rsidP="00BB3C17">
            <w:pPr>
              <w:rPr>
                <w:rFonts w:asciiTheme="minorHAnsi" w:hAnsiTheme="minorHAnsi" w:cstheme="minorHAnsi"/>
                <w:b w:val="0"/>
                <w:sz w:val="20"/>
                <w:szCs w:val="22"/>
              </w:rPr>
            </w:pPr>
            <w:r w:rsidRPr="00225BB7">
              <w:rPr>
                <w:rFonts w:asciiTheme="minorHAnsi" w:hAnsiTheme="minorHAnsi" w:cstheme="minorHAnsi"/>
                <w:sz w:val="20"/>
                <w:szCs w:val="22"/>
              </w:rPr>
              <w:t>3-Weekday Period</w:t>
            </w:r>
          </w:p>
        </w:tc>
      </w:tr>
      <w:tr w:rsidR="00225BB7" w:rsidRPr="00225BB7" w14:paraId="2859FF56" w14:textId="7777777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14:paraId="2859FF54"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w:t>
            </w:r>
          </w:p>
        </w:tc>
        <w:tc>
          <w:tcPr>
            <w:tcW w:w="2786" w:type="pct"/>
          </w:tcPr>
          <w:p w14:paraId="2859FF55"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16 – Sep 18</w:t>
            </w:r>
          </w:p>
        </w:tc>
      </w:tr>
      <w:tr w:rsidR="00225BB7" w:rsidRPr="00225BB7" w14:paraId="2859FF59" w14:textId="7777777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14:paraId="2859FF57"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2</w:t>
            </w:r>
          </w:p>
        </w:tc>
        <w:tc>
          <w:tcPr>
            <w:tcW w:w="2786" w:type="pct"/>
          </w:tcPr>
          <w:p w14:paraId="2859FF58"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July 8 – July 10</w:t>
            </w:r>
          </w:p>
        </w:tc>
      </w:tr>
      <w:tr w:rsidR="00225BB7" w:rsidRPr="00225BB7" w14:paraId="2859FF5C" w14:textId="7777777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14:paraId="2859FF5A"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3</w:t>
            </w:r>
          </w:p>
        </w:tc>
        <w:tc>
          <w:tcPr>
            <w:tcW w:w="2786" w:type="pct"/>
          </w:tcPr>
          <w:p w14:paraId="2859FF5B"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July 8 – July 10</w:t>
            </w:r>
          </w:p>
        </w:tc>
      </w:tr>
      <w:tr w:rsidR="00225BB7" w:rsidRPr="00225BB7" w14:paraId="2859FF5F" w14:textId="7777777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14:paraId="2859FF5D"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4</w:t>
            </w:r>
          </w:p>
        </w:tc>
        <w:tc>
          <w:tcPr>
            <w:tcW w:w="2786" w:type="pct"/>
          </w:tcPr>
          <w:p w14:paraId="2859FF5E"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1 – Sep 3</w:t>
            </w:r>
          </w:p>
        </w:tc>
      </w:tr>
      <w:tr w:rsidR="00225BB7" w:rsidRPr="00225BB7" w14:paraId="2859FF62" w14:textId="7777777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14:paraId="2859FF60"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5</w:t>
            </w:r>
          </w:p>
        </w:tc>
        <w:tc>
          <w:tcPr>
            <w:tcW w:w="2786" w:type="pct"/>
          </w:tcPr>
          <w:p w14:paraId="2859FF61"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8 – Sep 10</w:t>
            </w:r>
          </w:p>
        </w:tc>
      </w:tr>
      <w:tr w:rsidR="00225BB7" w:rsidRPr="00225BB7" w14:paraId="2859FF65" w14:textId="7777777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14:paraId="2859FF63"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6</w:t>
            </w:r>
          </w:p>
        </w:tc>
        <w:tc>
          <w:tcPr>
            <w:tcW w:w="2786" w:type="pct"/>
          </w:tcPr>
          <w:p w14:paraId="2859FF64"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1 – Sep 3</w:t>
            </w:r>
          </w:p>
        </w:tc>
      </w:tr>
      <w:tr w:rsidR="00225BB7" w:rsidRPr="00225BB7" w14:paraId="2859FF68" w14:textId="7777777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14:paraId="2859FF66"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7</w:t>
            </w:r>
          </w:p>
        </w:tc>
        <w:tc>
          <w:tcPr>
            <w:tcW w:w="2786" w:type="pct"/>
          </w:tcPr>
          <w:p w14:paraId="2859FF67"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1 – Sep 3</w:t>
            </w:r>
          </w:p>
        </w:tc>
      </w:tr>
      <w:tr w:rsidR="00225BB7" w:rsidRPr="00225BB7" w14:paraId="2859FF6B" w14:textId="7777777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14:paraId="2859FF69"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8</w:t>
            </w:r>
          </w:p>
        </w:tc>
        <w:tc>
          <w:tcPr>
            <w:tcW w:w="2786" w:type="pct"/>
          </w:tcPr>
          <w:p w14:paraId="2859FF6A"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1 – Sep 3</w:t>
            </w:r>
          </w:p>
        </w:tc>
      </w:tr>
      <w:tr w:rsidR="00225BB7" w:rsidRPr="00225BB7" w14:paraId="2859FF6E" w14:textId="7777777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14:paraId="2859FF6C"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9</w:t>
            </w:r>
          </w:p>
        </w:tc>
        <w:tc>
          <w:tcPr>
            <w:tcW w:w="2786" w:type="pct"/>
          </w:tcPr>
          <w:p w14:paraId="2859FF6D"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1 – Sep 3</w:t>
            </w:r>
          </w:p>
        </w:tc>
      </w:tr>
      <w:tr w:rsidR="00225BB7" w:rsidRPr="00225BB7" w14:paraId="2859FF71" w14:textId="7777777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14:paraId="2859FF6F"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10</w:t>
            </w:r>
          </w:p>
        </w:tc>
        <w:tc>
          <w:tcPr>
            <w:tcW w:w="2786" w:type="pct"/>
          </w:tcPr>
          <w:p w14:paraId="2859FF70"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Sep 1 – Sep 3</w:t>
            </w:r>
          </w:p>
        </w:tc>
      </w:tr>
      <w:tr w:rsidR="00225BB7" w:rsidRPr="00225BB7" w14:paraId="2859FF74" w14:textId="7777777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14:paraId="2859FF72"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11</w:t>
            </w:r>
          </w:p>
        </w:tc>
        <w:tc>
          <w:tcPr>
            <w:tcW w:w="2786" w:type="pct"/>
          </w:tcPr>
          <w:p w14:paraId="2859FF73"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July 8 – July 10</w:t>
            </w:r>
          </w:p>
        </w:tc>
      </w:tr>
      <w:tr w:rsidR="00225BB7" w:rsidRPr="00225BB7" w14:paraId="2859FF77" w14:textId="7777777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14:paraId="2859FF75"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12</w:t>
            </w:r>
          </w:p>
        </w:tc>
        <w:tc>
          <w:tcPr>
            <w:tcW w:w="2786" w:type="pct"/>
          </w:tcPr>
          <w:p w14:paraId="2859FF76"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July 8 – July 10</w:t>
            </w:r>
          </w:p>
        </w:tc>
      </w:tr>
      <w:tr w:rsidR="00225BB7" w:rsidRPr="00225BB7" w14:paraId="2859FF7A" w14:textId="7777777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14:paraId="2859FF78"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13</w:t>
            </w:r>
          </w:p>
        </w:tc>
        <w:tc>
          <w:tcPr>
            <w:tcW w:w="2786" w:type="pct"/>
          </w:tcPr>
          <w:p w14:paraId="2859FF79"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July 8 – July 10</w:t>
            </w:r>
          </w:p>
        </w:tc>
      </w:tr>
      <w:tr w:rsidR="00225BB7" w:rsidRPr="00225BB7" w14:paraId="2859FF7D" w14:textId="7777777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14:paraId="2859FF7B"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14</w:t>
            </w:r>
          </w:p>
        </w:tc>
        <w:tc>
          <w:tcPr>
            <w:tcW w:w="2786" w:type="pct"/>
          </w:tcPr>
          <w:p w14:paraId="2859FF7C"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Aug 26 – Aug 28</w:t>
            </w:r>
          </w:p>
        </w:tc>
      </w:tr>
      <w:tr w:rsidR="00225BB7" w:rsidRPr="00225BB7" w14:paraId="2859FF80" w14:textId="77777777" w:rsidTr="00081281">
        <w:trPr>
          <w:cnfStyle w:val="000000100000" w:firstRow="0" w:lastRow="0" w:firstColumn="0" w:lastColumn="0" w:oddVBand="0" w:evenVBand="0" w:oddHBand="1" w:evenHBand="0" w:firstRowFirstColumn="0" w:firstRowLastColumn="0" w:lastRowFirstColumn="0" w:lastRowLastColumn="0"/>
          <w:jc w:val="center"/>
        </w:trPr>
        <w:tc>
          <w:tcPr>
            <w:tcW w:w="2214" w:type="pct"/>
          </w:tcPr>
          <w:p w14:paraId="2859FF7E"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15</w:t>
            </w:r>
          </w:p>
        </w:tc>
        <w:tc>
          <w:tcPr>
            <w:tcW w:w="2786" w:type="pct"/>
          </w:tcPr>
          <w:p w14:paraId="2859FF7F"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Aug 25 – Aug 27</w:t>
            </w:r>
          </w:p>
        </w:tc>
      </w:tr>
      <w:tr w:rsidR="00225BB7" w:rsidRPr="00225BB7" w14:paraId="2859FF83" w14:textId="77777777" w:rsidTr="00081281">
        <w:trPr>
          <w:cnfStyle w:val="000000010000" w:firstRow="0" w:lastRow="0" w:firstColumn="0" w:lastColumn="0" w:oddVBand="0" w:evenVBand="0" w:oddHBand="0" w:evenHBand="1" w:firstRowFirstColumn="0" w:firstRowLastColumn="0" w:lastRowFirstColumn="0" w:lastRowLastColumn="0"/>
          <w:jc w:val="center"/>
        </w:trPr>
        <w:tc>
          <w:tcPr>
            <w:tcW w:w="2214" w:type="pct"/>
          </w:tcPr>
          <w:p w14:paraId="2859FF81"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16</w:t>
            </w:r>
          </w:p>
        </w:tc>
        <w:tc>
          <w:tcPr>
            <w:tcW w:w="2786" w:type="pct"/>
          </w:tcPr>
          <w:p w14:paraId="2859FF82" w14:textId="77777777" w:rsidR="00081281" w:rsidRPr="00225BB7" w:rsidRDefault="00081281" w:rsidP="00BB3C17">
            <w:pPr>
              <w:rPr>
                <w:rFonts w:asciiTheme="minorHAnsi" w:hAnsiTheme="minorHAnsi" w:cstheme="minorHAnsi"/>
                <w:sz w:val="20"/>
                <w:szCs w:val="22"/>
              </w:rPr>
            </w:pPr>
            <w:r w:rsidRPr="00225BB7">
              <w:rPr>
                <w:rFonts w:asciiTheme="minorHAnsi" w:hAnsiTheme="minorHAnsi" w:cstheme="minorHAnsi"/>
                <w:sz w:val="20"/>
                <w:szCs w:val="22"/>
              </w:rPr>
              <w:t>July 8 – July 10</w:t>
            </w:r>
          </w:p>
        </w:tc>
      </w:tr>
    </w:tbl>
    <w:p w14:paraId="2859FF84" w14:textId="77777777" w:rsidR="00B9643C" w:rsidRPr="00225BB7" w:rsidRDefault="00B9643C" w:rsidP="00B9643C">
      <w:pPr>
        <w:pStyle w:val="Heading1"/>
        <w:keepNext w:val="0"/>
        <w:rPr>
          <w:rFonts w:asciiTheme="minorHAnsi" w:hAnsiTheme="minorHAnsi" w:cstheme="minorHAnsi"/>
        </w:rPr>
      </w:pPr>
      <w:r w:rsidRPr="00225BB7">
        <w:rPr>
          <w:rFonts w:asciiTheme="minorHAnsi" w:hAnsiTheme="minorHAnsi" w:cstheme="minorHAnsi"/>
        </w:rPr>
        <w:t>Section 3. Load Shape</w:t>
      </w:r>
      <w:bookmarkEnd w:id="21"/>
      <w:r w:rsidRPr="00225BB7">
        <w:rPr>
          <w:rFonts w:asciiTheme="minorHAnsi" w:hAnsiTheme="minorHAnsi" w:cstheme="minorHAnsi"/>
        </w:rPr>
        <w:t>s</w:t>
      </w:r>
    </w:p>
    <w:p w14:paraId="2859FF85" w14:textId="77777777" w:rsidR="00242A80" w:rsidRPr="00225BB7" w:rsidRDefault="00242A80" w:rsidP="00242A80">
      <w:pPr>
        <w:rPr>
          <w:rFonts w:asciiTheme="minorHAnsi" w:hAnsiTheme="minorHAnsi" w:cstheme="minorHAnsi"/>
          <w:sz w:val="22"/>
          <w:szCs w:val="22"/>
        </w:rPr>
      </w:pPr>
      <w:bookmarkStart w:id="22" w:name="_Ref296597958"/>
      <w:r w:rsidRPr="00225BB7">
        <w:rPr>
          <w:rFonts w:asciiTheme="minorHAnsi" w:hAnsiTheme="minorHAnsi" w:cstheme="minorHAnsi"/>
          <w:sz w:val="22"/>
          <w:szCs w:val="22"/>
        </w:rPr>
        <w:t>The ideal load shape for net benefits estimates would represent the difference between the base case and measure case; however, only end-use profiles are available. Therefore, the closest load shape chosen for these measures are shown below. See the table below for a list of all Building Types and Load Shapes. See the KEMA report [31] for a more thorough discussion regarding the load shapes for this measure.</w:t>
      </w:r>
    </w:p>
    <w:p w14:paraId="2859FF86" w14:textId="77777777" w:rsidR="00E60800" w:rsidRPr="00225BB7" w:rsidRDefault="00E60800" w:rsidP="00BA2CCC">
      <w:pPr>
        <w:pStyle w:val="Caption"/>
        <w:rPr>
          <w:rFonts w:asciiTheme="minorHAnsi" w:hAnsiTheme="minorHAnsi" w:cstheme="minorHAnsi"/>
          <w:sz w:val="22"/>
          <w:szCs w:val="22"/>
        </w:rPr>
      </w:pPr>
    </w:p>
    <w:p w14:paraId="2859FF87" w14:textId="77777777" w:rsidR="00B9643C" w:rsidRPr="00225BB7" w:rsidRDefault="00B9643C" w:rsidP="00B9643C">
      <w:pPr>
        <w:pStyle w:val="Caption"/>
        <w:jc w:val="center"/>
        <w:rPr>
          <w:rFonts w:asciiTheme="minorHAnsi" w:hAnsiTheme="minorHAnsi" w:cstheme="minorHAnsi"/>
          <w:b w:val="0"/>
          <w:sz w:val="22"/>
          <w:szCs w:val="22"/>
        </w:rPr>
      </w:pPr>
      <w:r w:rsidRPr="00225BB7">
        <w:rPr>
          <w:rFonts w:asciiTheme="minorHAnsi" w:hAnsiTheme="minorHAnsi" w:cstheme="minorHAnsi"/>
          <w:sz w:val="22"/>
          <w:szCs w:val="22"/>
        </w:rPr>
        <w:t xml:space="preserve">Table </w:t>
      </w:r>
      <w:bookmarkEnd w:id="22"/>
      <w:r w:rsidR="00081281" w:rsidRPr="00225BB7">
        <w:rPr>
          <w:rFonts w:asciiTheme="minorHAnsi" w:hAnsiTheme="minorHAnsi" w:cstheme="minorHAnsi"/>
          <w:sz w:val="22"/>
          <w:szCs w:val="22"/>
        </w:rPr>
        <w:t>1</w:t>
      </w:r>
      <w:r w:rsidR="00242A80" w:rsidRPr="00225BB7">
        <w:rPr>
          <w:rFonts w:asciiTheme="minorHAnsi" w:hAnsiTheme="minorHAnsi" w:cstheme="minorHAnsi"/>
          <w:sz w:val="22"/>
          <w:szCs w:val="22"/>
        </w:rPr>
        <w:t>3</w:t>
      </w:r>
      <w:r w:rsidR="0069780C" w:rsidRPr="00225BB7">
        <w:rPr>
          <w:rFonts w:asciiTheme="minorHAnsi" w:hAnsiTheme="minorHAnsi" w:cstheme="minorHAnsi"/>
          <w:sz w:val="22"/>
          <w:szCs w:val="22"/>
        </w:rPr>
        <w:t xml:space="preserve"> </w:t>
      </w:r>
      <w:r w:rsidRPr="00225BB7">
        <w:rPr>
          <w:rFonts w:asciiTheme="minorHAnsi" w:hAnsiTheme="minorHAnsi" w:cstheme="minorHAnsi"/>
          <w:sz w:val="22"/>
          <w:szCs w:val="22"/>
        </w:rPr>
        <w:t>Building Types and Load Shapes</w:t>
      </w:r>
    </w:p>
    <w:tbl>
      <w:tblPr>
        <w:tblStyle w:val="TableContemporary"/>
        <w:tblW w:w="4944" w:type="pct"/>
        <w:jc w:val="center"/>
        <w:tblLook w:val="01E0" w:firstRow="1" w:lastRow="1" w:firstColumn="1" w:lastColumn="1" w:noHBand="0" w:noVBand="0"/>
      </w:tblPr>
      <w:tblGrid>
        <w:gridCol w:w="2390"/>
        <w:gridCol w:w="2390"/>
        <w:gridCol w:w="1983"/>
        <w:gridCol w:w="2706"/>
      </w:tblGrid>
      <w:tr w:rsidR="00225BB7" w:rsidRPr="00225BB7" w14:paraId="2859FF8C" w14:textId="77777777" w:rsidTr="0036352E">
        <w:trPr>
          <w:cnfStyle w:val="100000000000" w:firstRow="1" w:lastRow="0" w:firstColumn="0" w:lastColumn="0" w:oddVBand="0" w:evenVBand="0" w:oddHBand="0" w:evenHBand="0" w:firstRowFirstColumn="0" w:firstRowLastColumn="0" w:lastRowFirstColumn="0" w:lastRowLastColumn="0"/>
          <w:jc w:val="center"/>
        </w:trPr>
        <w:tc>
          <w:tcPr>
            <w:tcW w:w="1262" w:type="pct"/>
          </w:tcPr>
          <w:p w14:paraId="2859FF88" w14:textId="77777777" w:rsidR="006F41FF" w:rsidRPr="00225BB7" w:rsidRDefault="006F41FF" w:rsidP="00B9643C">
            <w:pPr>
              <w:jc w:val="center"/>
              <w:rPr>
                <w:rFonts w:asciiTheme="minorHAnsi" w:hAnsiTheme="minorHAnsi" w:cstheme="minorHAnsi"/>
                <w:sz w:val="20"/>
                <w:szCs w:val="20"/>
              </w:rPr>
            </w:pPr>
            <w:r w:rsidRPr="00225BB7">
              <w:rPr>
                <w:rFonts w:asciiTheme="minorHAnsi" w:hAnsiTheme="minorHAnsi" w:cstheme="minorHAnsi"/>
                <w:sz w:val="20"/>
                <w:szCs w:val="20"/>
              </w:rPr>
              <w:t>Measure</w:t>
            </w:r>
          </w:p>
        </w:tc>
        <w:tc>
          <w:tcPr>
            <w:tcW w:w="1262" w:type="pct"/>
          </w:tcPr>
          <w:p w14:paraId="2859FF89" w14:textId="77777777" w:rsidR="006F41FF" w:rsidRPr="00225BB7" w:rsidRDefault="006F41FF" w:rsidP="00B9643C">
            <w:pPr>
              <w:jc w:val="center"/>
              <w:rPr>
                <w:rFonts w:asciiTheme="minorHAnsi" w:hAnsiTheme="minorHAnsi" w:cstheme="minorHAnsi"/>
                <w:sz w:val="20"/>
                <w:szCs w:val="20"/>
                <w:highlight w:val="yellow"/>
              </w:rPr>
            </w:pPr>
            <w:r w:rsidRPr="00225BB7">
              <w:rPr>
                <w:rFonts w:asciiTheme="minorHAnsi" w:hAnsiTheme="minorHAnsi" w:cstheme="minorHAnsi"/>
                <w:sz w:val="20"/>
                <w:szCs w:val="20"/>
              </w:rPr>
              <w:t>Building Type</w:t>
            </w:r>
          </w:p>
        </w:tc>
        <w:tc>
          <w:tcPr>
            <w:tcW w:w="1047" w:type="pct"/>
          </w:tcPr>
          <w:p w14:paraId="2859FF8A" w14:textId="77777777" w:rsidR="006F41FF" w:rsidRPr="00225BB7" w:rsidRDefault="006F41FF" w:rsidP="00B9643C">
            <w:pPr>
              <w:jc w:val="center"/>
              <w:rPr>
                <w:rFonts w:asciiTheme="minorHAnsi" w:hAnsiTheme="minorHAnsi" w:cstheme="minorHAnsi"/>
                <w:sz w:val="20"/>
                <w:szCs w:val="20"/>
                <w:highlight w:val="yellow"/>
              </w:rPr>
            </w:pPr>
            <w:r w:rsidRPr="00225BB7">
              <w:rPr>
                <w:rFonts w:asciiTheme="minorHAnsi" w:hAnsiTheme="minorHAnsi" w:cstheme="minorHAnsi"/>
                <w:sz w:val="20"/>
                <w:szCs w:val="20"/>
              </w:rPr>
              <w:t>E3 Alt. Building Type</w:t>
            </w:r>
          </w:p>
        </w:tc>
        <w:tc>
          <w:tcPr>
            <w:tcW w:w="1429" w:type="pct"/>
          </w:tcPr>
          <w:p w14:paraId="2859FF8B" w14:textId="77777777" w:rsidR="006F41FF" w:rsidRPr="00225BB7" w:rsidRDefault="006F41FF" w:rsidP="00B9643C">
            <w:pPr>
              <w:jc w:val="center"/>
              <w:rPr>
                <w:rFonts w:asciiTheme="minorHAnsi" w:hAnsiTheme="minorHAnsi" w:cstheme="minorHAnsi"/>
                <w:sz w:val="20"/>
                <w:szCs w:val="20"/>
              </w:rPr>
            </w:pPr>
            <w:r w:rsidRPr="00225BB7">
              <w:rPr>
                <w:rFonts w:asciiTheme="minorHAnsi" w:hAnsiTheme="minorHAnsi" w:cstheme="minorHAnsi"/>
                <w:sz w:val="20"/>
                <w:szCs w:val="20"/>
              </w:rPr>
              <w:t>Load Shape</w:t>
            </w:r>
          </w:p>
        </w:tc>
      </w:tr>
      <w:tr w:rsidR="00225BB7" w:rsidRPr="00225BB7" w14:paraId="2859FF9C" w14:textId="7777777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val="restart"/>
          </w:tcPr>
          <w:p w14:paraId="2859FF8D" w14:textId="77777777" w:rsidR="00D1202F" w:rsidRPr="00225BB7" w:rsidRDefault="00D1202F" w:rsidP="0036352E">
            <w:pPr>
              <w:rPr>
                <w:rFonts w:asciiTheme="minorHAnsi" w:hAnsiTheme="minorHAnsi"/>
                <w:sz w:val="20"/>
                <w:szCs w:val="20"/>
              </w:rPr>
            </w:pPr>
            <w:r w:rsidRPr="00225BB7">
              <w:rPr>
                <w:rFonts w:asciiTheme="minorHAnsi" w:hAnsiTheme="minorHAnsi"/>
                <w:sz w:val="20"/>
                <w:szCs w:val="20"/>
              </w:rPr>
              <w:t>RF-16925: Main Cooler Door Auto Closer</w:t>
            </w:r>
          </w:p>
          <w:p w14:paraId="2859FF8E" w14:textId="77777777" w:rsidR="00D1202F" w:rsidRPr="00225BB7" w:rsidRDefault="00D1202F" w:rsidP="0036352E">
            <w:pPr>
              <w:rPr>
                <w:rFonts w:asciiTheme="minorHAnsi" w:hAnsiTheme="minorHAnsi"/>
                <w:sz w:val="20"/>
                <w:szCs w:val="20"/>
              </w:rPr>
            </w:pPr>
          </w:p>
          <w:p w14:paraId="2859FF8F" w14:textId="77777777" w:rsidR="00D1202F" w:rsidRPr="00225BB7" w:rsidRDefault="00D1202F" w:rsidP="0036352E">
            <w:pPr>
              <w:rPr>
                <w:rFonts w:asciiTheme="minorHAnsi" w:hAnsiTheme="minorHAnsi"/>
                <w:sz w:val="20"/>
                <w:szCs w:val="20"/>
              </w:rPr>
            </w:pPr>
          </w:p>
          <w:p w14:paraId="2859FF90" w14:textId="77777777" w:rsidR="00D1202F" w:rsidRPr="00225BB7" w:rsidRDefault="00D1202F" w:rsidP="0036352E">
            <w:pPr>
              <w:rPr>
                <w:rFonts w:asciiTheme="minorHAnsi" w:hAnsiTheme="minorHAnsi"/>
                <w:sz w:val="20"/>
                <w:szCs w:val="20"/>
              </w:rPr>
            </w:pPr>
          </w:p>
          <w:p w14:paraId="2859FF91" w14:textId="77777777" w:rsidR="00D1202F" w:rsidRPr="00225BB7" w:rsidRDefault="00D1202F" w:rsidP="0036352E">
            <w:pPr>
              <w:rPr>
                <w:rFonts w:asciiTheme="minorHAnsi" w:hAnsiTheme="minorHAnsi"/>
                <w:sz w:val="20"/>
                <w:szCs w:val="20"/>
              </w:rPr>
            </w:pPr>
          </w:p>
          <w:p w14:paraId="2859FF92" w14:textId="77777777" w:rsidR="00D1202F" w:rsidRPr="00225BB7" w:rsidRDefault="00D1202F" w:rsidP="0036352E">
            <w:pPr>
              <w:rPr>
                <w:rFonts w:asciiTheme="minorHAnsi" w:hAnsiTheme="minorHAnsi"/>
                <w:sz w:val="20"/>
                <w:szCs w:val="20"/>
              </w:rPr>
            </w:pPr>
          </w:p>
          <w:p w14:paraId="2859FF93" w14:textId="77777777" w:rsidR="00D1202F" w:rsidRPr="00225BB7" w:rsidRDefault="00D1202F" w:rsidP="0036352E">
            <w:pPr>
              <w:rPr>
                <w:rFonts w:asciiTheme="minorHAnsi" w:hAnsiTheme="minorHAnsi"/>
                <w:sz w:val="20"/>
                <w:szCs w:val="20"/>
              </w:rPr>
            </w:pPr>
          </w:p>
          <w:p w14:paraId="2859FF94" w14:textId="77777777" w:rsidR="00D1202F" w:rsidRPr="00225BB7" w:rsidRDefault="00D1202F" w:rsidP="0036352E">
            <w:pPr>
              <w:rPr>
                <w:rFonts w:asciiTheme="minorHAnsi" w:hAnsiTheme="minorHAnsi"/>
                <w:sz w:val="20"/>
                <w:szCs w:val="20"/>
              </w:rPr>
            </w:pPr>
          </w:p>
          <w:p w14:paraId="2859FF95" w14:textId="77777777" w:rsidR="00D1202F" w:rsidRPr="00225BB7" w:rsidRDefault="00D1202F" w:rsidP="0036352E">
            <w:pPr>
              <w:rPr>
                <w:rFonts w:asciiTheme="minorHAnsi" w:hAnsiTheme="minorHAnsi"/>
                <w:sz w:val="20"/>
                <w:szCs w:val="20"/>
              </w:rPr>
            </w:pPr>
          </w:p>
          <w:p w14:paraId="2859FF96" w14:textId="77777777" w:rsidR="00D1202F" w:rsidRPr="00225BB7" w:rsidRDefault="00D1202F" w:rsidP="0036352E">
            <w:pPr>
              <w:rPr>
                <w:rFonts w:asciiTheme="minorHAnsi" w:hAnsiTheme="minorHAnsi"/>
                <w:sz w:val="20"/>
                <w:szCs w:val="20"/>
              </w:rPr>
            </w:pPr>
          </w:p>
          <w:p w14:paraId="2859FF97" w14:textId="77777777" w:rsidR="00D1202F" w:rsidRPr="00225BB7" w:rsidRDefault="00D1202F" w:rsidP="0036352E">
            <w:pPr>
              <w:rPr>
                <w:rFonts w:asciiTheme="minorHAnsi" w:hAnsiTheme="minorHAnsi"/>
                <w:sz w:val="20"/>
                <w:szCs w:val="20"/>
              </w:rPr>
            </w:pPr>
          </w:p>
          <w:p w14:paraId="2859FF98" w14:textId="77777777" w:rsidR="00D1202F" w:rsidRPr="00225BB7" w:rsidRDefault="00D1202F" w:rsidP="0015550B">
            <w:pPr>
              <w:rPr>
                <w:rFonts w:asciiTheme="minorHAnsi" w:hAnsiTheme="minorHAnsi"/>
                <w:sz w:val="20"/>
                <w:szCs w:val="20"/>
              </w:rPr>
            </w:pPr>
            <w:r w:rsidRPr="00225BB7">
              <w:rPr>
                <w:rFonts w:asciiTheme="minorHAnsi" w:hAnsiTheme="minorHAnsi"/>
                <w:sz w:val="20"/>
                <w:szCs w:val="20"/>
              </w:rPr>
              <w:t>RF-32156: Main Freezer Door Auto Closer</w:t>
            </w:r>
          </w:p>
        </w:tc>
        <w:tc>
          <w:tcPr>
            <w:tcW w:w="1262" w:type="pct"/>
            <w:shd w:val="clear" w:color="auto" w:fill="F2F2F2" w:themeFill="background1" w:themeFillShade="F2"/>
          </w:tcPr>
          <w:p w14:paraId="2859FF99" w14:textId="77777777" w:rsidR="00D1202F" w:rsidRPr="00225BB7" w:rsidRDefault="00D1202F" w:rsidP="00473D35">
            <w:pPr>
              <w:rPr>
                <w:rFonts w:ascii="Calibri" w:hAnsi="Calibri" w:cs="Calibri"/>
                <w:sz w:val="20"/>
                <w:szCs w:val="20"/>
              </w:rPr>
            </w:pPr>
            <w:r w:rsidRPr="00225BB7">
              <w:rPr>
                <w:rFonts w:ascii="Calibri" w:hAnsi="Calibri" w:cs="Calibri"/>
                <w:sz w:val="20"/>
                <w:szCs w:val="20"/>
              </w:rPr>
              <w:lastRenderedPageBreak/>
              <w:t>Education - Primary School</w:t>
            </w:r>
          </w:p>
        </w:tc>
        <w:tc>
          <w:tcPr>
            <w:tcW w:w="1047" w:type="pct"/>
            <w:shd w:val="clear" w:color="auto" w:fill="F2F2F2" w:themeFill="background1" w:themeFillShade="F2"/>
          </w:tcPr>
          <w:p w14:paraId="2859FF9A"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9B"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14:paraId="2859FFA1" w14:textId="77777777"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14:paraId="2859FF9D" w14:textId="77777777"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14:paraId="2859FF9E" w14:textId="77777777" w:rsidR="00D1202F" w:rsidRPr="00225BB7" w:rsidRDefault="00D1202F" w:rsidP="00473D35">
            <w:pPr>
              <w:rPr>
                <w:rFonts w:ascii="Calibri" w:hAnsi="Calibri" w:cs="Calibri"/>
                <w:sz w:val="20"/>
                <w:szCs w:val="20"/>
              </w:rPr>
            </w:pPr>
            <w:r w:rsidRPr="00225BB7">
              <w:rPr>
                <w:rFonts w:ascii="Calibri" w:hAnsi="Calibri" w:cs="Calibri"/>
                <w:sz w:val="20"/>
                <w:szCs w:val="20"/>
              </w:rPr>
              <w:t>Education - Community College</w:t>
            </w:r>
          </w:p>
        </w:tc>
        <w:tc>
          <w:tcPr>
            <w:tcW w:w="1047" w:type="pct"/>
            <w:shd w:val="clear" w:color="auto" w:fill="F2F2F2" w:themeFill="background1" w:themeFillShade="F2"/>
          </w:tcPr>
          <w:p w14:paraId="2859FF9F"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A0"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14:paraId="2859FFA6" w14:textId="7777777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14:paraId="2859FFA2" w14:textId="77777777"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14:paraId="2859FFA3" w14:textId="77777777" w:rsidR="00D1202F" w:rsidRPr="00225BB7" w:rsidRDefault="00D1202F" w:rsidP="00473D35">
            <w:pPr>
              <w:rPr>
                <w:rFonts w:ascii="Calibri" w:hAnsi="Calibri" w:cs="Calibri"/>
                <w:sz w:val="20"/>
                <w:szCs w:val="20"/>
              </w:rPr>
            </w:pPr>
            <w:r w:rsidRPr="00225BB7">
              <w:rPr>
                <w:rFonts w:ascii="Calibri" w:hAnsi="Calibri" w:cs="Calibri"/>
                <w:sz w:val="20"/>
                <w:szCs w:val="20"/>
              </w:rPr>
              <w:t>Education - University</w:t>
            </w:r>
          </w:p>
        </w:tc>
        <w:tc>
          <w:tcPr>
            <w:tcW w:w="1047" w:type="pct"/>
            <w:shd w:val="clear" w:color="auto" w:fill="F2F2F2" w:themeFill="background1" w:themeFillShade="F2"/>
          </w:tcPr>
          <w:p w14:paraId="2859FFA4"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A5"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14:paraId="2859FFAB" w14:textId="77777777"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14:paraId="2859FFA7" w14:textId="77777777"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14:paraId="2859FFA8" w14:textId="77777777" w:rsidR="00D1202F" w:rsidRPr="00225BB7" w:rsidRDefault="00D1202F" w:rsidP="00473D35">
            <w:pPr>
              <w:rPr>
                <w:rFonts w:ascii="Calibri" w:hAnsi="Calibri" w:cs="Calibri"/>
                <w:sz w:val="20"/>
                <w:szCs w:val="20"/>
              </w:rPr>
            </w:pPr>
            <w:r w:rsidRPr="00225BB7">
              <w:rPr>
                <w:rFonts w:ascii="Calibri" w:hAnsi="Calibri" w:cs="Calibri"/>
                <w:sz w:val="20"/>
                <w:szCs w:val="20"/>
              </w:rPr>
              <w:t>Grocery</w:t>
            </w:r>
          </w:p>
        </w:tc>
        <w:tc>
          <w:tcPr>
            <w:tcW w:w="1047" w:type="pct"/>
            <w:shd w:val="clear" w:color="auto" w:fill="F2F2F2" w:themeFill="background1" w:themeFillShade="F2"/>
          </w:tcPr>
          <w:p w14:paraId="2859FFA9"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AA"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14:paraId="2859FFB0" w14:textId="7777777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14:paraId="2859FFAC" w14:textId="77777777"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14:paraId="2859FFAD" w14:textId="77777777" w:rsidR="00D1202F" w:rsidRPr="00225BB7" w:rsidRDefault="00D1202F" w:rsidP="00473D35">
            <w:pPr>
              <w:rPr>
                <w:rFonts w:ascii="Calibri" w:hAnsi="Calibri" w:cs="Calibri"/>
                <w:sz w:val="20"/>
                <w:szCs w:val="20"/>
              </w:rPr>
            </w:pPr>
            <w:r w:rsidRPr="00225BB7">
              <w:rPr>
                <w:rFonts w:ascii="Calibri" w:hAnsi="Calibri" w:cs="Calibri"/>
                <w:sz w:val="20"/>
                <w:szCs w:val="20"/>
              </w:rPr>
              <w:t>Food Store</w:t>
            </w:r>
          </w:p>
        </w:tc>
        <w:tc>
          <w:tcPr>
            <w:tcW w:w="1047" w:type="pct"/>
            <w:shd w:val="clear" w:color="auto" w:fill="F2F2F2" w:themeFill="background1" w:themeFillShade="F2"/>
          </w:tcPr>
          <w:p w14:paraId="2859FFAE"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AF"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14:paraId="2859FFB5" w14:textId="77777777"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14:paraId="2859FFB1" w14:textId="77777777"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14:paraId="2859FFB2" w14:textId="77777777" w:rsidR="00D1202F" w:rsidRPr="00225BB7" w:rsidRDefault="00D1202F" w:rsidP="00473D35">
            <w:pPr>
              <w:rPr>
                <w:rFonts w:ascii="Calibri" w:hAnsi="Calibri" w:cs="Calibri"/>
                <w:sz w:val="20"/>
                <w:szCs w:val="20"/>
              </w:rPr>
            </w:pPr>
            <w:r w:rsidRPr="00225BB7">
              <w:rPr>
                <w:rFonts w:ascii="Calibri" w:hAnsi="Calibri" w:cs="Calibri"/>
                <w:sz w:val="20"/>
                <w:szCs w:val="20"/>
              </w:rPr>
              <w:t>Health/Medical - Hospital</w:t>
            </w:r>
          </w:p>
        </w:tc>
        <w:tc>
          <w:tcPr>
            <w:tcW w:w="1047" w:type="pct"/>
            <w:shd w:val="clear" w:color="auto" w:fill="F2F2F2" w:themeFill="background1" w:themeFillShade="F2"/>
          </w:tcPr>
          <w:p w14:paraId="2859FFB3"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B4"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14:paraId="2859FFBA" w14:textId="7777777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14:paraId="2859FFB6" w14:textId="77777777"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14:paraId="2859FFB7" w14:textId="77777777" w:rsidR="00D1202F" w:rsidRPr="00225BB7" w:rsidRDefault="00D1202F" w:rsidP="00473D35">
            <w:pPr>
              <w:rPr>
                <w:rFonts w:ascii="Calibri" w:hAnsi="Calibri" w:cs="Calibri"/>
                <w:sz w:val="20"/>
                <w:szCs w:val="20"/>
              </w:rPr>
            </w:pPr>
            <w:r w:rsidRPr="00225BB7">
              <w:rPr>
                <w:rFonts w:ascii="Calibri" w:hAnsi="Calibri" w:cs="Calibri"/>
                <w:sz w:val="20"/>
                <w:szCs w:val="20"/>
              </w:rPr>
              <w:t>Health/Medical - Nursing Home</w:t>
            </w:r>
          </w:p>
        </w:tc>
        <w:tc>
          <w:tcPr>
            <w:tcW w:w="1047" w:type="pct"/>
            <w:shd w:val="clear" w:color="auto" w:fill="F2F2F2" w:themeFill="background1" w:themeFillShade="F2"/>
          </w:tcPr>
          <w:p w14:paraId="2859FFB8"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B9"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14:paraId="2859FFBF" w14:textId="77777777"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14:paraId="2859FFBB" w14:textId="77777777"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14:paraId="2859FFBC" w14:textId="77777777" w:rsidR="00D1202F" w:rsidRPr="00225BB7" w:rsidRDefault="00D1202F" w:rsidP="00473D35">
            <w:pPr>
              <w:rPr>
                <w:rFonts w:ascii="Calibri" w:hAnsi="Calibri" w:cs="Calibri"/>
                <w:sz w:val="20"/>
                <w:szCs w:val="20"/>
              </w:rPr>
            </w:pPr>
            <w:r w:rsidRPr="00225BB7">
              <w:rPr>
                <w:rFonts w:ascii="Calibri" w:hAnsi="Calibri" w:cs="Calibri"/>
                <w:sz w:val="20"/>
                <w:szCs w:val="20"/>
              </w:rPr>
              <w:t>Lodging - Hotel</w:t>
            </w:r>
          </w:p>
        </w:tc>
        <w:tc>
          <w:tcPr>
            <w:tcW w:w="1047" w:type="pct"/>
            <w:shd w:val="clear" w:color="auto" w:fill="F2F2F2" w:themeFill="background1" w:themeFillShade="F2"/>
          </w:tcPr>
          <w:p w14:paraId="2859FFBD"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BE"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14:paraId="2859FFC4" w14:textId="7777777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14:paraId="2859FFC0" w14:textId="77777777"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14:paraId="2859FFC1" w14:textId="77777777" w:rsidR="00D1202F" w:rsidRPr="00225BB7" w:rsidRDefault="00D1202F" w:rsidP="00473D35">
            <w:pPr>
              <w:rPr>
                <w:rFonts w:ascii="Calibri" w:hAnsi="Calibri" w:cs="Calibri"/>
                <w:sz w:val="20"/>
                <w:szCs w:val="20"/>
              </w:rPr>
            </w:pPr>
            <w:proofErr w:type="spellStart"/>
            <w:r w:rsidRPr="00225BB7">
              <w:rPr>
                <w:rFonts w:ascii="Calibri" w:hAnsi="Calibri" w:cs="Calibri"/>
                <w:sz w:val="20"/>
                <w:szCs w:val="20"/>
              </w:rPr>
              <w:t>Misc</w:t>
            </w:r>
            <w:proofErr w:type="spellEnd"/>
            <w:r w:rsidRPr="00225BB7">
              <w:rPr>
                <w:rFonts w:ascii="Calibri" w:hAnsi="Calibri" w:cs="Calibri"/>
                <w:sz w:val="20"/>
                <w:szCs w:val="20"/>
              </w:rPr>
              <w:t xml:space="preserve"> - Commercial</w:t>
            </w:r>
          </w:p>
        </w:tc>
        <w:tc>
          <w:tcPr>
            <w:tcW w:w="1047" w:type="pct"/>
            <w:shd w:val="clear" w:color="auto" w:fill="F2F2F2" w:themeFill="background1" w:themeFillShade="F2"/>
          </w:tcPr>
          <w:p w14:paraId="2859FFC2"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C3"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14:paraId="2859FFC9" w14:textId="77777777"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14:paraId="2859FFC5" w14:textId="77777777"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14:paraId="2859FFC6" w14:textId="77777777" w:rsidR="00D1202F" w:rsidRPr="00225BB7" w:rsidRDefault="00D1202F" w:rsidP="00473D35">
            <w:pPr>
              <w:rPr>
                <w:rFonts w:ascii="Calibri" w:hAnsi="Calibri" w:cs="Calibri"/>
                <w:sz w:val="20"/>
                <w:szCs w:val="20"/>
              </w:rPr>
            </w:pPr>
            <w:r w:rsidRPr="00225BB7">
              <w:rPr>
                <w:rFonts w:ascii="Calibri" w:hAnsi="Calibri" w:cs="Calibri"/>
                <w:sz w:val="20"/>
                <w:szCs w:val="20"/>
              </w:rPr>
              <w:t>Office – Large</w:t>
            </w:r>
          </w:p>
        </w:tc>
        <w:tc>
          <w:tcPr>
            <w:tcW w:w="1047" w:type="pct"/>
            <w:shd w:val="clear" w:color="auto" w:fill="F2F2F2" w:themeFill="background1" w:themeFillShade="F2"/>
          </w:tcPr>
          <w:p w14:paraId="2859FFC7"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C8"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14:paraId="2859FFCE" w14:textId="7777777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14:paraId="2859FFCA" w14:textId="77777777"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14:paraId="2859FFCB" w14:textId="77777777" w:rsidR="00D1202F" w:rsidRPr="00225BB7" w:rsidRDefault="00D1202F" w:rsidP="00473D35">
            <w:pPr>
              <w:rPr>
                <w:rFonts w:ascii="Calibri" w:hAnsi="Calibri" w:cs="Calibri"/>
                <w:sz w:val="20"/>
                <w:szCs w:val="20"/>
              </w:rPr>
            </w:pPr>
            <w:r w:rsidRPr="00225BB7">
              <w:rPr>
                <w:rFonts w:ascii="Calibri" w:hAnsi="Calibri" w:cs="Calibri"/>
                <w:sz w:val="20"/>
                <w:szCs w:val="20"/>
              </w:rPr>
              <w:t>Restaurant - Fast-Food</w:t>
            </w:r>
          </w:p>
        </w:tc>
        <w:tc>
          <w:tcPr>
            <w:tcW w:w="1047" w:type="pct"/>
            <w:shd w:val="clear" w:color="auto" w:fill="F2F2F2" w:themeFill="background1" w:themeFillShade="F2"/>
          </w:tcPr>
          <w:p w14:paraId="2859FFCC"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CD"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14:paraId="2859FFD3" w14:textId="77777777"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14:paraId="2859FFCF" w14:textId="77777777"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14:paraId="2859FFD0" w14:textId="77777777" w:rsidR="00D1202F" w:rsidRPr="00225BB7" w:rsidRDefault="00D1202F" w:rsidP="00473D35">
            <w:pPr>
              <w:rPr>
                <w:rFonts w:ascii="Calibri" w:hAnsi="Calibri" w:cs="Calibri"/>
                <w:sz w:val="20"/>
                <w:szCs w:val="20"/>
              </w:rPr>
            </w:pPr>
            <w:r w:rsidRPr="00225BB7">
              <w:rPr>
                <w:rFonts w:ascii="Calibri" w:hAnsi="Calibri" w:cs="Calibri"/>
                <w:sz w:val="20"/>
                <w:szCs w:val="20"/>
              </w:rPr>
              <w:t>Restaurant - Sit-Down</w:t>
            </w:r>
          </w:p>
        </w:tc>
        <w:tc>
          <w:tcPr>
            <w:tcW w:w="1047" w:type="pct"/>
            <w:shd w:val="clear" w:color="auto" w:fill="F2F2F2" w:themeFill="background1" w:themeFillShade="F2"/>
          </w:tcPr>
          <w:p w14:paraId="2859FFD1"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D2"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14:paraId="2859FFD8" w14:textId="7777777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14:paraId="2859FFD4" w14:textId="77777777"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14:paraId="2859FFD5" w14:textId="77777777" w:rsidR="00D1202F" w:rsidRPr="00225BB7" w:rsidRDefault="00D1202F" w:rsidP="00473D35">
            <w:pPr>
              <w:rPr>
                <w:rFonts w:ascii="Calibri" w:hAnsi="Calibri" w:cs="Calibri"/>
                <w:sz w:val="20"/>
                <w:szCs w:val="20"/>
              </w:rPr>
            </w:pPr>
            <w:r w:rsidRPr="00225BB7">
              <w:rPr>
                <w:rFonts w:ascii="Calibri" w:hAnsi="Calibri" w:cs="Calibri"/>
                <w:sz w:val="20"/>
                <w:szCs w:val="20"/>
              </w:rPr>
              <w:t>Retail - Multistory Large</w:t>
            </w:r>
          </w:p>
        </w:tc>
        <w:tc>
          <w:tcPr>
            <w:tcW w:w="1047" w:type="pct"/>
            <w:shd w:val="clear" w:color="auto" w:fill="F2F2F2" w:themeFill="background1" w:themeFillShade="F2"/>
          </w:tcPr>
          <w:p w14:paraId="2859FFD6"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D7"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14:paraId="2859FFDD" w14:textId="77777777"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14:paraId="2859FFD9" w14:textId="77777777"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14:paraId="2859FFDA" w14:textId="77777777" w:rsidR="00D1202F" w:rsidRPr="00225BB7" w:rsidRDefault="00D1202F" w:rsidP="00473D35">
            <w:pPr>
              <w:rPr>
                <w:rFonts w:ascii="Calibri" w:hAnsi="Calibri" w:cs="Calibri"/>
                <w:sz w:val="20"/>
                <w:szCs w:val="20"/>
              </w:rPr>
            </w:pPr>
            <w:r w:rsidRPr="00225BB7">
              <w:rPr>
                <w:rFonts w:ascii="Calibri" w:hAnsi="Calibri" w:cs="Calibri"/>
                <w:sz w:val="20"/>
                <w:szCs w:val="20"/>
              </w:rPr>
              <w:t>Retail - Single-Story Large</w:t>
            </w:r>
          </w:p>
        </w:tc>
        <w:tc>
          <w:tcPr>
            <w:tcW w:w="1047" w:type="pct"/>
            <w:shd w:val="clear" w:color="auto" w:fill="F2F2F2" w:themeFill="background1" w:themeFillShade="F2"/>
          </w:tcPr>
          <w:p w14:paraId="2859FFDB"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DC"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r w:rsidR="00225BB7" w:rsidRPr="00225BB7" w14:paraId="2859FFE2" w14:textId="77777777"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14:paraId="2859FFDE" w14:textId="77777777" w:rsidR="00D1202F" w:rsidRPr="00225BB7" w:rsidRDefault="00D1202F" w:rsidP="0015550B">
            <w:pPr>
              <w:rPr>
                <w:rFonts w:asciiTheme="minorHAnsi" w:hAnsiTheme="minorHAnsi"/>
                <w:sz w:val="20"/>
                <w:szCs w:val="20"/>
              </w:rPr>
            </w:pPr>
          </w:p>
        </w:tc>
        <w:tc>
          <w:tcPr>
            <w:tcW w:w="1262" w:type="pct"/>
            <w:shd w:val="clear" w:color="auto" w:fill="F2F2F2" w:themeFill="background1" w:themeFillShade="F2"/>
          </w:tcPr>
          <w:p w14:paraId="2859FFDF" w14:textId="77777777" w:rsidR="00D1202F" w:rsidRPr="00225BB7" w:rsidRDefault="00D1202F" w:rsidP="00473D35">
            <w:pPr>
              <w:rPr>
                <w:rFonts w:ascii="Calibri" w:hAnsi="Calibri" w:cs="Calibri"/>
                <w:sz w:val="20"/>
                <w:szCs w:val="20"/>
              </w:rPr>
            </w:pPr>
            <w:r w:rsidRPr="00225BB7">
              <w:rPr>
                <w:rFonts w:ascii="Calibri" w:hAnsi="Calibri" w:cs="Calibri"/>
                <w:sz w:val="20"/>
                <w:szCs w:val="20"/>
              </w:rPr>
              <w:t>Retail – Small</w:t>
            </w:r>
          </w:p>
        </w:tc>
        <w:tc>
          <w:tcPr>
            <w:tcW w:w="1047" w:type="pct"/>
            <w:shd w:val="clear" w:color="auto" w:fill="F2F2F2" w:themeFill="background1" w:themeFillShade="F2"/>
          </w:tcPr>
          <w:p w14:paraId="2859FFE0"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NON_RES</w:t>
            </w:r>
          </w:p>
        </w:tc>
        <w:tc>
          <w:tcPr>
            <w:tcW w:w="1429" w:type="pct"/>
            <w:shd w:val="clear" w:color="auto" w:fill="F2F2F2" w:themeFill="background1" w:themeFillShade="F2"/>
          </w:tcPr>
          <w:p w14:paraId="2859FFE1" w14:textId="77777777" w:rsidR="00D1202F" w:rsidRPr="00225BB7" w:rsidRDefault="00D1202F" w:rsidP="00473D35">
            <w:pPr>
              <w:jc w:val="center"/>
              <w:rPr>
                <w:rFonts w:ascii="Calibri" w:hAnsi="Calibri" w:cs="Calibri"/>
                <w:sz w:val="20"/>
                <w:szCs w:val="20"/>
              </w:rPr>
            </w:pPr>
            <w:r w:rsidRPr="00225BB7">
              <w:rPr>
                <w:rFonts w:ascii="Calibri" w:hAnsi="Calibri" w:cs="Calibri"/>
                <w:sz w:val="20"/>
                <w:szCs w:val="20"/>
              </w:rPr>
              <w:t>Refrigeration</w:t>
            </w:r>
          </w:p>
        </w:tc>
      </w:tr>
    </w:tbl>
    <w:p w14:paraId="2859FFE3" w14:textId="77777777" w:rsidR="00E60800" w:rsidRPr="00225BB7" w:rsidRDefault="00E60800" w:rsidP="00B9643C">
      <w:bookmarkStart w:id="23" w:name="_Toc214003096"/>
    </w:p>
    <w:p w14:paraId="2859FFE4" w14:textId="77777777" w:rsidR="00A120B0" w:rsidRPr="00225BB7" w:rsidRDefault="00A120B0" w:rsidP="00A120B0">
      <w:pPr>
        <w:pStyle w:val="Heading1"/>
        <w:keepNext w:val="0"/>
        <w:rPr>
          <w:rFonts w:asciiTheme="minorHAnsi" w:hAnsiTheme="minorHAnsi" w:cstheme="minorHAnsi"/>
        </w:rPr>
      </w:pPr>
      <w:r w:rsidRPr="00225BB7">
        <w:rPr>
          <w:rFonts w:asciiTheme="minorHAnsi" w:hAnsiTheme="minorHAnsi" w:cstheme="minorHAnsi"/>
        </w:rPr>
        <w:t>Section 4. Costs</w:t>
      </w:r>
    </w:p>
    <w:p w14:paraId="2859FFE5" w14:textId="77777777" w:rsidR="00242A80" w:rsidRPr="00225BB7" w:rsidRDefault="00242A80" w:rsidP="00242A80">
      <w:pPr>
        <w:rPr>
          <w:rFonts w:asciiTheme="minorHAnsi" w:hAnsiTheme="minorHAnsi" w:cstheme="minorHAnsi"/>
          <w:sz w:val="22"/>
          <w:szCs w:val="22"/>
        </w:rPr>
      </w:pPr>
      <w:bookmarkStart w:id="24" w:name="_Toc214003097"/>
      <w:bookmarkEnd w:id="23"/>
      <w:r w:rsidRPr="00225BB7">
        <w:rPr>
          <w:rFonts w:asciiTheme="minorHAnsi" w:hAnsiTheme="minorHAnsi" w:cstheme="minorHAnsi"/>
          <w:sz w:val="22"/>
          <w:szCs w:val="22"/>
        </w:rPr>
        <w:t>Values and methodologies are taken from the 2010-2012 WO017 Ex Ante Measure Cost Study Final Report (WO</w:t>
      </w:r>
      <w:r w:rsidR="00ED5CED" w:rsidRPr="00225BB7">
        <w:rPr>
          <w:rFonts w:asciiTheme="minorHAnsi" w:hAnsiTheme="minorHAnsi" w:cstheme="minorHAnsi"/>
          <w:sz w:val="22"/>
          <w:szCs w:val="22"/>
        </w:rPr>
        <w:t>0</w:t>
      </w:r>
      <w:r w:rsidRPr="00225BB7">
        <w:rPr>
          <w:rFonts w:asciiTheme="minorHAnsi" w:hAnsiTheme="minorHAnsi" w:cstheme="minorHAnsi"/>
          <w:sz w:val="22"/>
          <w:szCs w:val="22"/>
        </w:rPr>
        <w:t xml:space="preserve">17) [A] prepared by </w:t>
      </w:r>
      <w:proofErr w:type="spellStart"/>
      <w:r w:rsidRPr="00225BB7">
        <w:rPr>
          <w:rFonts w:asciiTheme="minorHAnsi" w:hAnsiTheme="minorHAnsi" w:cstheme="minorHAnsi"/>
          <w:sz w:val="22"/>
          <w:szCs w:val="22"/>
        </w:rPr>
        <w:t>Itron</w:t>
      </w:r>
      <w:proofErr w:type="spellEnd"/>
      <w:r w:rsidRPr="00225BB7">
        <w:rPr>
          <w:rFonts w:asciiTheme="minorHAnsi" w:hAnsiTheme="minorHAnsi" w:cstheme="minorHAnsi"/>
          <w:sz w:val="22"/>
          <w:szCs w:val="22"/>
        </w:rPr>
        <w:t xml:space="preserve"> for the California Public Utilities Commission. </w:t>
      </w:r>
    </w:p>
    <w:p w14:paraId="2859FFE6" w14:textId="77777777" w:rsidR="00B9643C" w:rsidRPr="00225BB7" w:rsidRDefault="00B9643C" w:rsidP="00B9643C">
      <w:pPr>
        <w:pStyle w:val="Heading2"/>
        <w:rPr>
          <w:rFonts w:asciiTheme="minorHAnsi" w:hAnsiTheme="minorHAnsi" w:cstheme="minorHAnsi"/>
        </w:rPr>
      </w:pPr>
      <w:r w:rsidRPr="00225BB7">
        <w:rPr>
          <w:rFonts w:asciiTheme="minorHAnsi" w:hAnsiTheme="minorHAnsi" w:cstheme="minorHAnsi"/>
        </w:rPr>
        <w:t>4.1 Base Case Cost</w:t>
      </w:r>
      <w:bookmarkEnd w:id="24"/>
    </w:p>
    <w:p w14:paraId="2859FFE7" w14:textId="77777777" w:rsidR="00242A80" w:rsidRPr="00225BB7" w:rsidRDefault="00242A80" w:rsidP="00242A80">
      <w:pPr>
        <w:pStyle w:val="Caption"/>
        <w:rPr>
          <w:rFonts w:asciiTheme="minorHAnsi" w:hAnsiTheme="minorHAnsi" w:cstheme="minorHAnsi"/>
          <w:b w:val="0"/>
          <w:bCs w:val="0"/>
          <w:sz w:val="22"/>
          <w:szCs w:val="22"/>
        </w:rPr>
      </w:pPr>
      <w:r w:rsidRPr="00225BB7">
        <w:rPr>
          <w:rFonts w:asciiTheme="minorHAnsi" w:hAnsiTheme="minorHAnsi" w:cstheme="minorHAnsi"/>
          <w:b w:val="0"/>
          <w:bCs w:val="0"/>
          <w:sz w:val="22"/>
          <w:szCs w:val="22"/>
        </w:rPr>
        <w:t>For this measure category, the base case cost is assumed to be zero because these are discretionary modifications (retrofit</w:t>
      </w:r>
      <w:r w:rsidR="0051605C" w:rsidRPr="00225BB7">
        <w:rPr>
          <w:rFonts w:asciiTheme="minorHAnsi" w:hAnsiTheme="minorHAnsi" w:cstheme="minorHAnsi"/>
          <w:b w:val="0"/>
          <w:bCs w:val="0"/>
          <w:sz w:val="22"/>
          <w:szCs w:val="22"/>
        </w:rPr>
        <w:t xml:space="preserve"> add-on</w:t>
      </w:r>
      <w:r w:rsidRPr="00225BB7">
        <w:rPr>
          <w:rFonts w:asciiTheme="minorHAnsi" w:hAnsiTheme="minorHAnsi" w:cstheme="minorHAnsi"/>
          <w:b w:val="0"/>
          <w:bCs w:val="0"/>
          <w:sz w:val="22"/>
          <w:szCs w:val="22"/>
        </w:rPr>
        <w:t>) to the customers’ existing equipment.  Their alternative is to make no changes to their existing system.</w:t>
      </w:r>
    </w:p>
    <w:p w14:paraId="2859FFE8" w14:textId="77777777" w:rsidR="00A120B0" w:rsidRPr="00225BB7" w:rsidRDefault="00A120B0" w:rsidP="00A120B0">
      <w:pPr>
        <w:pStyle w:val="Heading2"/>
        <w:rPr>
          <w:rFonts w:asciiTheme="minorHAnsi" w:hAnsiTheme="minorHAnsi" w:cstheme="minorHAnsi"/>
        </w:rPr>
      </w:pPr>
      <w:r w:rsidRPr="00225BB7">
        <w:rPr>
          <w:rFonts w:asciiTheme="minorHAnsi" w:hAnsiTheme="minorHAnsi" w:cstheme="minorHAnsi"/>
        </w:rPr>
        <w:t>4.2 Measure Case Cost</w:t>
      </w:r>
    </w:p>
    <w:p w14:paraId="2859FFE9" w14:textId="77777777" w:rsidR="00242A80" w:rsidRPr="00225BB7" w:rsidRDefault="00242A80" w:rsidP="00242A80">
      <w:pPr>
        <w:rPr>
          <w:rFonts w:asciiTheme="minorHAnsi" w:hAnsiTheme="minorHAnsi" w:cstheme="minorHAnsi"/>
          <w:sz w:val="22"/>
          <w:szCs w:val="22"/>
        </w:rPr>
      </w:pPr>
      <w:r w:rsidRPr="00225BB7">
        <w:rPr>
          <w:rFonts w:asciiTheme="minorHAnsi" w:hAnsiTheme="minorHAnsi" w:cstheme="minorHAnsi"/>
          <w:sz w:val="22"/>
          <w:szCs w:val="22"/>
        </w:rPr>
        <w:t>The measure case costs were taken from WO</w:t>
      </w:r>
      <w:r w:rsidR="00ED5CED" w:rsidRPr="00225BB7">
        <w:rPr>
          <w:rFonts w:asciiTheme="minorHAnsi" w:hAnsiTheme="minorHAnsi" w:cstheme="minorHAnsi"/>
          <w:sz w:val="22"/>
          <w:szCs w:val="22"/>
        </w:rPr>
        <w:t>0</w:t>
      </w:r>
      <w:r w:rsidRPr="00225BB7">
        <w:rPr>
          <w:rFonts w:asciiTheme="minorHAnsi" w:hAnsiTheme="minorHAnsi" w:cstheme="minorHAnsi"/>
          <w:sz w:val="22"/>
          <w:szCs w:val="22"/>
        </w:rPr>
        <w:t>17</w:t>
      </w:r>
      <w:r w:rsidR="00A70A5B" w:rsidRPr="00225BB7">
        <w:rPr>
          <w:rFonts w:asciiTheme="minorHAnsi" w:hAnsiTheme="minorHAnsi" w:cstheme="minorHAnsi"/>
          <w:sz w:val="22"/>
          <w:szCs w:val="22"/>
        </w:rPr>
        <w:t xml:space="preserve">, Measure 1 </w:t>
      </w:r>
      <w:r w:rsidR="00221D16" w:rsidRPr="00225BB7">
        <w:rPr>
          <w:rFonts w:asciiTheme="minorHAnsi" w:hAnsiTheme="minorHAnsi" w:cstheme="minorHAnsi"/>
          <w:sz w:val="22"/>
          <w:szCs w:val="22"/>
        </w:rPr>
        <w:t>of</w:t>
      </w:r>
      <w:r w:rsidR="00A70A5B" w:rsidRPr="00225BB7">
        <w:rPr>
          <w:rFonts w:asciiTheme="minorHAnsi" w:hAnsiTheme="minorHAnsi" w:cstheme="minorHAnsi"/>
          <w:sz w:val="22"/>
          <w:szCs w:val="22"/>
        </w:rPr>
        <w:t xml:space="preserve"> Appendix C</w:t>
      </w:r>
      <w:r w:rsidRPr="00225BB7">
        <w:rPr>
          <w:rFonts w:asciiTheme="minorHAnsi" w:hAnsiTheme="minorHAnsi" w:cstheme="minorHAnsi"/>
          <w:sz w:val="22"/>
          <w:szCs w:val="22"/>
        </w:rPr>
        <w:t>. WO</w:t>
      </w:r>
      <w:r w:rsidR="00ED5CED" w:rsidRPr="00225BB7">
        <w:rPr>
          <w:rFonts w:asciiTheme="minorHAnsi" w:hAnsiTheme="minorHAnsi" w:cstheme="minorHAnsi"/>
          <w:sz w:val="22"/>
          <w:szCs w:val="22"/>
        </w:rPr>
        <w:t>0</w:t>
      </w:r>
      <w:r w:rsidRPr="00225BB7">
        <w:rPr>
          <w:rFonts w:asciiTheme="minorHAnsi" w:hAnsiTheme="minorHAnsi" w:cstheme="minorHAnsi"/>
          <w:sz w:val="22"/>
          <w:szCs w:val="22"/>
        </w:rPr>
        <w:t>17 evaluated the costs of auto-closers in two subdivisions based on door sizes. Since each measure of this workpaper was analyzed for all door sizes, the WO</w:t>
      </w:r>
      <w:r w:rsidR="00B60E17" w:rsidRPr="00225BB7">
        <w:rPr>
          <w:rFonts w:asciiTheme="minorHAnsi" w:hAnsiTheme="minorHAnsi" w:cstheme="minorHAnsi"/>
          <w:sz w:val="22"/>
          <w:szCs w:val="22"/>
        </w:rPr>
        <w:t>0</w:t>
      </w:r>
      <w:r w:rsidRPr="00225BB7">
        <w:rPr>
          <w:rFonts w:asciiTheme="minorHAnsi" w:hAnsiTheme="minorHAnsi" w:cstheme="minorHAnsi"/>
          <w:sz w:val="22"/>
          <w:szCs w:val="22"/>
        </w:rPr>
        <w:t xml:space="preserve">17 cost data was averaged out as the measure case costs. </w:t>
      </w:r>
      <w:r w:rsidR="00917569" w:rsidRPr="00225BB7">
        <w:rPr>
          <w:rFonts w:asciiTheme="minorHAnsi" w:hAnsiTheme="minorHAnsi" w:cstheme="minorHAnsi"/>
          <w:sz w:val="22"/>
          <w:szCs w:val="22"/>
        </w:rPr>
        <w:t xml:space="preserve">On average, the material cost is $536.5 per </w:t>
      </w:r>
      <w:r w:rsidR="000D4941" w:rsidRPr="00225BB7">
        <w:rPr>
          <w:rFonts w:asciiTheme="minorHAnsi" w:hAnsiTheme="minorHAnsi" w:cstheme="minorHAnsi"/>
          <w:sz w:val="22"/>
          <w:szCs w:val="22"/>
        </w:rPr>
        <w:t>closer</w:t>
      </w:r>
      <w:r w:rsidR="00917569" w:rsidRPr="00225BB7">
        <w:rPr>
          <w:rFonts w:asciiTheme="minorHAnsi" w:hAnsiTheme="minorHAnsi" w:cstheme="minorHAnsi"/>
          <w:sz w:val="22"/>
          <w:szCs w:val="22"/>
        </w:rPr>
        <w:t xml:space="preserve">. The installation labor cost is $75 per </w:t>
      </w:r>
      <w:r w:rsidR="000D4941" w:rsidRPr="00225BB7">
        <w:rPr>
          <w:rFonts w:asciiTheme="minorHAnsi" w:hAnsiTheme="minorHAnsi" w:cstheme="minorHAnsi"/>
          <w:sz w:val="22"/>
          <w:szCs w:val="22"/>
        </w:rPr>
        <w:t>closer</w:t>
      </w:r>
      <w:r w:rsidR="00917569" w:rsidRPr="00225BB7">
        <w:rPr>
          <w:rFonts w:asciiTheme="minorHAnsi" w:hAnsiTheme="minorHAnsi" w:cstheme="minorHAnsi"/>
          <w:sz w:val="22"/>
          <w:szCs w:val="22"/>
        </w:rPr>
        <w:t xml:space="preserve">. Hence, the total measure cost = $536.5 (material) + $75 (labor) = $611.5 per </w:t>
      </w:r>
      <w:r w:rsidR="000D4941" w:rsidRPr="00225BB7">
        <w:rPr>
          <w:rFonts w:asciiTheme="minorHAnsi" w:hAnsiTheme="minorHAnsi" w:cstheme="minorHAnsi"/>
          <w:sz w:val="22"/>
          <w:szCs w:val="22"/>
        </w:rPr>
        <w:t>closer</w:t>
      </w:r>
      <w:r w:rsidR="00917569" w:rsidRPr="00225BB7">
        <w:rPr>
          <w:rFonts w:asciiTheme="minorHAnsi" w:hAnsiTheme="minorHAnsi" w:cstheme="minorHAnsi"/>
          <w:sz w:val="22"/>
          <w:szCs w:val="22"/>
        </w:rPr>
        <w:t>.</w:t>
      </w:r>
    </w:p>
    <w:p w14:paraId="2859FFEA" w14:textId="77777777" w:rsidR="00EC3786" w:rsidRPr="00225BB7" w:rsidRDefault="00EC3786" w:rsidP="00EC3786">
      <w:pPr>
        <w:pStyle w:val="Heading2"/>
        <w:keepNext w:val="0"/>
        <w:rPr>
          <w:rFonts w:asciiTheme="minorHAnsi" w:hAnsiTheme="minorHAnsi" w:cstheme="minorHAnsi"/>
        </w:rPr>
      </w:pPr>
      <w:r w:rsidRPr="00225BB7">
        <w:rPr>
          <w:rFonts w:asciiTheme="minorHAnsi" w:hAnsiTheme="minorHAnsi" w:cstheme="minorHAnsi"/>
        </w:rPr>
        <w:t>4.3 Full and Incremental Measure Cost</w:t>
      </w:r>
    </w:p>
    <w:p w14:paraId="2859FFEB" w14:textId="77777777" w:rsidR="00321D80" w:rsidRPr="00225BB7" w:rsidRDefault="00321D80" w:rsidP="00321D80"/>
    <w:p w14:paraId="2859FFEC" w14:textId="77777777" w:rsidR="00EC3786" w:rsidRPr="00225BB7" w:rsidRDefault="00EC3786" w:rsidP="00EC3786">
      <w:pPr>
        <w:jc w:val="center"/>
        <w:rPr>
          <w:rFonts w:asciiTheme="minorHAnsi" w:hAnsiTheme="minorHAnsi" w:cstheme="minorHAnsi"/>
          <w:sz w:val="22"/>
        </w:rPr>
      </w:pPr>
      <w:r w:rsidRPr="00225BB7">
        <w:rPr>
          <w:rFonts w:asciiTheme="minorHAnsi" w:hAnsiTheme="minorHAnsi" w:cstheme="minorHAnsi"/>
          <w:b/>
          <w:sz w:val="22"/>
        </w:rPr>
        <w:t>Table 14 Full and Incremental Measure Cost Equations</w:t>
      </w:r>
    </w:p>
    <w:tbl>
      <w:tblPr>
        <w:tblStyle w:val="TableContemporary"/>
        <w:tblW w:w="5000" w:type="pct"/>
        <w:tblLook w:val="01E0" w:firstRow="1" w:lastRow="1" w:firstColumn="1" w:lastColumn="1" w:noHBand="0" w:noVBand="0"/>
      </w:tblPr>
      <w:tblGrid>
        <w:gridCol w:w="1286"/>
        <w:gridCol w:w="2764"/>
        <w:gridCol w:w="2674"/>
        <w:gridCol w:w="2852"/>
      </w:tblGrid>
      <w:tr w:rsidR="00225BB7" w:rsidRPr="00225BB7" w14:paraId="2859FFF0" w14:textId="77777777" w:rsidTr="00EC3786">
        <w:trPr>
          <w:cnfStyle w:val="100000000000" w:firstRow="1" w:lastRow="0" w:firstColumn="0" w:lastColumn="0" w:oddVBand="0" w:evenVBand="0" w:oddHBand="0" w:evenHBand="0" w:firstRowFirstColumn="0" w:firstRowLastColumn="0" w:lastRowFirstColumn="0" w:lastRowLastColumn="0"/>
        </w:trPr>
        <w:tc>
          <w:tcPr>
            <w:tcW w:w="672" w:type="pct"/>
            <w:vMerge w:val="restart"/>
          </w:tcPr>
          <w:p w14:paraId="2859FFED" w14:textId="77777777" w:rsidR="00EC3786" w:rsidRPr="00225BB7" w:rsidRDefault="00EC3786" w:rsidP="00BB3C17">
            <w:pPr>
              <w:rPr>
                <w:rFonts w:asciiTheme="minorHAnsi" w:hAnsiTheme="minorHAnsi" w:cstheme="minorHAnsi"/>
                <w:b w:val="0"/>
                <w:sz w:val="20"/>
                <w:szCs w:val="20"/>
                <w:highlight w:val="yellow"/>
              </w:rPr>
            </w:pPr>
            <w:r w:rsidRPr="00225BB7">
              <w:rPr>
                <w:rFonts w:asciiTheme="minorHAnsi" w:hAnsiTheme="minorHAnsi" w:cstheme="minorHAnsi"/>
                <w:sz w:val="20"/>
                <w:szCs w:val="20"/>
              </w:rPr>
              <w:t>Installation Type</w:t>
            </w:r>
          </w:p>
        </w:tc>
        <w:tc>
          <w:tcPr>
            <w:tcW w:w="1443" w:type="pct"/>
            <w:vMerge w:val="restart"/>
          </w:tcPr>
          <w:p w14:paraId="2859FFEE" w14:textId="77777777" w:rsidR="00EC3786" w:rsidRPr="00225BB7" w:rsidRDefault="00EC3786" w:rsidP="00BB3C17">
            <w:pPr>
              <w:rPr>
                <w:rFonts w:asciiTheme="minorHAnsi" w:hAnsiTheme="minorHAnsi" w:cstheme="minorHAnsi"/>
                <w:b w:val="0"/>
                <w:sz w:val="20"/>
                <w:szCs w:val="20"/>
              </w:rPr>
            </w:pPr>
            <w:r w:rsidRPr="00225BB7">
              <w:rPr>
                <w:rFonts w:asciiTheme="minorHAnsi" w:hAnsiTheme="minorHAnsi" w:cstheme="minorHAnsi"/>
                <w:sz w:val="20"/>
                <w:szCs w:val="20"/>
              </w:rPr>
              <w:t>Incremental Measure Cost</w:t>
            </w:r>
          </w:p>
        </w:tc>
        <w:tc>
          <w:tcPr>
            <w:tcW w:w="2885" w:type="pct"/>
            <w:gridSpan w:val="2"/>
          </w:tcPr>
          <w:p w14:paraId="2859FFEF" w14:textId="77777777" w:rsidR="00EC3786" w:rsidRPr="00225BB7" w:rsidRDefault="00EC3786" w:rsidP="00BB3C17">
            <w:pPr>
              <w:rPr>
                <w:rFonts w:asciiTheme="minorHAnsi" w:hAnsiTheme="minorHAnsi" w:cstheme="minorHAnsi"/>
                <w:b w:val="0"/>
                <w:sz w:val="20"/>
                <w:szCs w:val="20"/>
                <w:highlight w:val="yellow"/>
              </w:rPr>
            </w:pPr>
            <w:r w:rsidRPr="00225BB7">
              <w:rPr>
                <w:rFonts w:asciiTheme="minorHAnsi" w:hAnsiTheme="minorHAnsi" w:cstheme="minorHAnsi"/>
                <w:sz w:val="20"/>
                <w:szCs w:val="20"/>
              </w:rPr>
              <w:t>Full Measure Cost</w:t>
            </w:r>
          </w:p>
        </w:tc>
      </w:tr>
      <w:tr w:rsidR="00225BB7" w:rsidRPr="00225BB7" w14:paraId="2859FFF5" w14:textId="77777777" w:rsidTr="00EC3786">
        <w:trPr>
          <w:cnfStyle w:val="000000100000" w:firstRow="0" w:lastRow="0" w:firstColumn="0" w:lastColumn="0" w:oddVBand="0" w:evenVBand="0" w:oddHBand="1" w:evenHBand="0" w:firstRowFirstColumn="0" w:firstRowLastColumn="0" w:lastRowFirstColumn="0" w:lastRowLastColumn="0"/>
        </w:trPr>
        <w:tc>
          <w:tcPr>
            <w:tcW w:w="672" w:type="pct"/>
            <w:vMerge/>
          </w:tcPr>
          <w:p w14:paraId="2859FFF1" w14:textId="77777777" w:rsidR="00EC3786" w:rsidRPr="00225BB7" w:rsidRDefault="00EC3786" w:rsidP="00BB3C17">
            <w:pPr>
              <w:rPr>
                <w:rFonts w:asciiTheme="minorHAnsi" w:hAnsiTheme="minorHAnsi" w:cstheme="minorHAnsi"/>
                <w:b/>
                <w:sz w:val="20"/>
                <w:szCs w:val="20"/>
              </w:rPr>
            </w:pPr>
          </w:p>
        </w:tc>
        <w:tc>
          <w:tcPr>
            <w:tcW w:w="1443" w:type="pct"/>
            <w:vMerge/>
          </w:tcPr>
          <w:p w14:paraId="2859FFF2" w14:textId="77777777" w:rsidR="00EC3786" w:rsidRPr="00225BB7" w:rsidRDefault="00EC3786" w:rsidP="00BB3C17">
            <w:pPr>
              <w:rPr>
                <w:rFonts w:asciiTheme="minorHAnsi" w:hAnsiTheme="minorHAnsi" w:cstheme="minorHAnsi"/>
                <w:b/>
                <w:sz w:val="20"/>
                <w:szCs w:val="20"/>
              </w:rPr>
            </w:pPr>
          </w:p>
        </w:tc>
        <w:tc>
          <w:tcPr>
            <w:tcW w:w="1396" w:type="pct"/>
            <w:shd w:val="clear" w:color="auto" w:fill="D9D9D9" w:themeFill="background1" w:themeFillShade="D9"/>
          </w:tcPr>
          <w:p w14:paraId="2859FFF3" w14:textId="77777777" w:rsidR="00EC3786" w:rsidRPr="00225BB7" w:rsidRDefault="00EC3786" w:rsidP="00BB3C17">
            <w:pPr>
              <w:rPr>
                <w:rFonts w:asciiTheme="minorHAnsi" w:hAnsiTheme="minorHAnsi" w:cstheme="minorHAnsi"/>
                <w:b/>
                <w:sz w:val="20"/>
                <w:szCs w:val="20"/>
              </w:rPr>
            </w:pPr>
            <w:r w:rsidRPr="00225BB7">
              <w:rPr>
                <w:rFonts w:asciiTheme="minorHAnsi" w:hAnsiTheme="minorHAnsi" w:cstheme="minorHAnsi"/>
                <w:b/>
                <w:sz w:val="20"/>
                <w:szCs w:val="20"/>
              </w:rPr>
              <w:t>1</w:t>
            </w:r>
            <w:r w:rsidRPr="00225BB7">
              <w:rPr>
                <w:rFonts w:asciiTheme="minorHAnsi" w:hAnsiTheme="minorHAnsi" w:cstheme="minorHAnsi"/>
                <w:b/>
                <w:sz w:val="20"/>
                <w:szCs w:val="20"/>
                <w:vertAlign w:val="superscript"/>
              </w:rPr>
              <w:t>st</w:t>
            </w:r>
            <w:r w:rsidRPr="00225BB7">
              <w:rPr>
                <w:rFonts w:asciiTheme="minorHAnsi" w:hAnsiTheme="minorHAnsi" w:cstheme="minorHAnsi"/>
                <w:b/>
                <w:sz w:val="20"/>
                <w:szCs w:val="20"/>
              </w:rPr>
              <w:t xml:space="preserve"> Baseline</w:t>
            </w:r>
          </w:p>
        </w:tc>
        <w:tc>
          <w:tcPr>
            <w:tcW w:w="1489" w:type="pct"/>
            <w:shd w:val="clear" w:color="auto" w:fill="D9D9D9" w:themeFill="background1" w:themeFillShade="D9"/>
          </w:tcPr>
          <w:p w14:paraId="2859FFF4" w14:textId="77777777" w:rsidR="00EC3786" w:rsidRPr="00225BB7" w:rsidRDefault="00EC3786" w:rsidP="00BB3C17">
            <w:pPr>
              <w:rPr>
                <w:rFonts w:asciiTheme="minorHAnsi" w:hAnsiTheme="minorHAnsi" w:cstheme="minorHAnsi"/>
                <w:b/>
                <w:sz w:val="20"/>
                <w:szCs w:val="20"/>
              </w:rPr>
            </w:pPr>
            <w:r w:rsidRPr="00225BB7">
              <w:rPr>
                <w:rFonts w:asciiTheme="minorHAnsi" w:hAnsiTheme="minorHAnsi" w:cstheme="minorHAnsi"/>
                <w:b/>
                <w:sz w:val="20"/>
                <w:szCs w:val="20"/>
              </w:rPr>
              <w:t>2</w:t>
            </w:r>
            <w:r w:rsidRPr="00225BB7">
              <w:rPr>
                <w:rFonts w:asciiTheme="minorHAnsi" w:hAnsiTheme="minorHAnsi" w:cstheme="minorHAnsi"/>
                <w:b/>
                <w:sz w:val="20"/>
                <w:szCs w:val="20"/>
                <w:vertAlign w:val="superscript"/>
              </w:rPr>
              <w:t>nd</w:t>
            </w:r>
            <w:r w:rsidRPr="00225BB7">
              <w:rPr>
                <w:rFonts w:asciiTheme="minorHAnsi" w:hAnsiTheme="minorHAnsi" w:cstheme="minorHAnsi"/>
                <w:b/>
                <w:sz w:val="20"/>
                <w:szCs w:val="20"/>
              </w:rPr>
              <w:t xml:space="preserve"> Baseline</w:t>
            </w:r>
          </w:p>
        </w:tc>
      </w:tr>
      <w:tr w:rsidR="00225BB7" w:rsidRPr="00225BB7" w14:paraId="2859FFFA" w14:textId="77777777" w:rsidTr="00EC3786">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14:paraId="2859FFF6"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ROB</w:t>
            </w:r>
          </w:p>
        </w:tc>
        <w:tc>
          <w:tcPr>
            <w:tcW w:w="1443" w:type="pct"/>
            <w:vMerge w:val="restart"/>
            <w:shd w:val="clear" w:color="auto" w:fill="F2F2F2" w:themeFill="background1" w:themeFillShade="F2"/>
          </w:tcPr>
          <w:p w14:paraId="2859FFF7"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 – (BEC + BLC)</w:t>
            </w:r>
          </w:p>
        </w:tc>
        <w:tc>
          <w:tcPr>
            <w:tcW w:w="1396" w:type="pct"/>
            <w:vMerge w:val="restart"/>
            <w:shd w:val="clear" w:color="auto" w:fill="F2F2F2" w:themeFill="background1" w:themeFillShade="F2"/>
          </w:tcPr>
          <w:p w14:paraId="2859FFF8"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 – (BEC + BLC)</w:t>
            </w:r>
          </w:p>
        </w:tc>
        <w:tc>
          <w:tcPr>
            <w:tcW w:w="1489" w:type="pct"/>
            <w:vMerge w:val="restart"/>
            <w:shd w:val="clear" w:color="auto" w:fill="F2F2F2" w:themeFill="background1" w:themeFillShade="F2"/>
          </w:tcPr>
          <w:p w14:paraId="2859FFF9"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N/A</w:t>
            </w:r>
          </w:p>
        </w:tc>
      </w:tr>
      <w:tr w:rsidR="00225BB7" w:rsidRPr="00225BB7" w14:paraId="2859FFFF" w14:textId="77777777" w:rsidTr="00EC3786">
        <w:trPr>
          <w:cnfStyle w:val="000000100000" w:firstRow="0" w:lastRow="0" w:firstColumn="0" w:lastColumn="0" w:oddVBand="0" w:evenVBand="0" w:oddHBand="1" w:evenHBand="0" w:firstRowFirstColumn="0" w:firstRowLastColumn="0" w:lastRowFirstColumn="0" w:lastRowLastColumn="0"/>
        </w:trPr>
        <w:tc>
          <w:tcPr>
            <w:tcW w:w="672" w:type="pct"/>
            <w:shd w:val="clear" w:color="auto" w:fill="BFBFBF" w:themeFill="background1" w:themeFillShade="BF"/>
          </w:tcPr>
          <w:p w14:paraId="2859FFFB"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NEW/NC</w:t>
            </w:r>
          </w:p>
        </w:tc>
        <w:tc>
          <w:tcPr>
            <w:tcW w:w="1443" w:type="pct"/>
            <w:vMerge/>
          </w:tcPr>
          <w:p w14:paraId="2859FFFC" w14:textId="77777777" w:rsidR="00EC3786" w:rsidRPr="00225BB7" w:rsidRDefault="00EC3786" w:rsidP="00BB3C17">
            <w:pPr>
              <w:rPr>
                <w:rFonts w:asciiTheme="minorHAnsi" w:hAnsiTheme="minorHAnsi" w:cstheme="minorHAnsi"/>
                <w:sz w:val="20"/>
                <w:szCs w:val="20"/>
              </w:rPr>
            </w:pPr>
          </w:p>
        </w:tc>
        <w:tc>
          <w:tcPr>
            <w:tcW w:w="1396" w:type="pct"/>
            <w:vMerge/>
          </w:tcPr>
          <w:p w14:paraId="2859FFFD" w14:textId="77777777" w:rsidR="00EC3786" w:rsidRPr="00225BB7" w:rsidRDefault="00EC3786" w:rsidP="00BB3C17">
            <w:pPr>
              <w:rPr>
                <w:rFonts w:asciiTheme="minorHAnsi" w:hAnsiTheme="minorHAnsi" w:cstheme="minorHAnsi"/>
                <w:sz w:val="20"/>
                <w:szCs w:val="20"/>
              </w:rPr>
            </w:pPr>
          </w:p>
        </w:tc>
        <w:tc>
          <w:tcPr>
            <w:tcW w:w="1489" w:type="pct"/>
            <w:vMerge/>
          </w:tcPr>
          <w:p w14:paraId="2859FFFE" w14:textId="77777777" w:rsidR="00EC3786" w:rsidRPr="00225BB7" w:rsidRDefault="00EC3786" w:rsidP="00BB3C17">
            <w:pPr>
              <w:rPr>
                <w:rFonts w:asciiTheme="minorHAnsi" w:hAnsiTheme="minorHAnsi" w:cstheme="minorHAnsi"/>
                <w:sz w:val="20"/>
                <w:szCs w:val="20"/>
              </w:rPr>
            </w:pPr>
          </w:p>
        </w:tc>
      </w:tr>
      <w:tr w:rsidR="00225BB7" w:rsidRPr="00225BB7" w14:paraId="285A0004" w14:textId="77777777" w:rsidTr="00EC3786">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14:paraId="285A0000"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RET/ER</w:t>
            </w:r>
          </w:p>
        </w:tc>
        <w:tc>
          <w:tcPr>
            <w:tcW w:w="1443" w:type="pct"/>
            <w:shd w:val="clear" w:color="auto" w:fill="F2F2F2" w:themeFill="background1" w:themeFillShade="F2"/>
          </w:tcPr>
          <w:p w14:paraId="285A0001"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 – (BEC + BLC)</w:t>
            </w:r>
          </w:p>
        </w:tc>
        <w:tc>
          <w:tcPr>
            <w:tcW w:w="1396" w:type="pct"/>
            <w:shd w:val="clear" w:color="auto" w:fill="F2F2F2" w:themeFill="background1" w:themeFillShade="F2"/>
          </w:tcPr>
          <w:p w14:paraId="285A0002"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w:t>
            </w:r>
          </w:p>
        </w:tc>
        <w:tc>
          <w:tcPr>
            <w:tcW w:w="1489" w:type="pct"/>
            <w:shd w:val="clear" w:color="auto" w:fill="F2F2F2" w:themeFill="background1" w:themeFillShade="F2"/>
          </w:tcPr>
          <w:p w14:paraId="285A0003"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 – (BEC + BLC)</w:t>
            </w:r>
          </w:p>
        </w:tc>
      </w:tr>
      <w:tr w:rsidR="00225BB7" w:rsidRPr="00225BB7" w14:paraId="285A0009" w14:textId="77777777" w:rsidTr="00EC3786">
        <w:trPr>
          <w:cnfStyle w:val="000000100000" w:firstRow="0" w:lastRow="0" w:firstColumn="0" w:lastColumn="0" w:oddVBand="0" w:evenVBand="0" w:oddHBand="1" w:evenHBand="0" w:firstRowFirstColumn="0" w:firstRowLastColumn="0" w:lastRowFirstColumn="0" w:lastRowLastColumn="0"/>
        </w:trPr>
        <w:tc>
          <w:tcPr>
            <w:tcW w:w="672" w:type="pct"/>
            <w:shd w:val="clear" w:color="auto" w:fill="BFBFBF" w:themeFill="background1" w:themeFillShade="BF"/>
          </w:tcPr>
          <w:p w14:paraId="285A0005"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REF</w:t>
            </w:r>
          </w:p>
        </w:tc>
        <w:tc>
          <w:tcPr>
            <w:tcW w:w="1443" w:type="pct"/>
            <w:shd w:val="clear" w:color="auto" w:fill="BFBFBF" w:themeFill="background1" w:themeFillShade="BF"/>
          </w:tcPr>
          <w:p w14:paraId="285A0006"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 – (BEC + BLC)</w:t>
            </w:r>
          </w:p>
        </w:tc>
        <w:tc>
          <w:tcPr>
            <w:tcW w:w="1396" w:type="pct"/>
            <w:shd w:val="clear" w:color="auto" w:fill="BFBFBF" w:themeFill="background1" w:themeFillShade="BF"/>
          </w:tcPr>
          <w:p w14:paraId="285A0007"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w:t>
            </w:r>
          </w:p>
        </w:tc>
        <w:tc>
          <w:tcPr>
            <w:tcW w:w="1489" w:type="pct"/>
            <w:shd w:val="clear" w:color="auto" w:fill="BFBFBF" w:themeFill="background1" w:themeFillShade="BF"/>
          </w:tcPr>
          <w:p w14:paraId="285A0008"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N/A</w:t>
            </w:r>
          </w:p>
        </w:tc>
      </w:tr>
      <w:tr w:rsidR="00225BB7" w:rsidRPr="00225BB7" w14:paraId="285A000E" w14:textId="77777777" w:rsidTr="00EC3786">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14:paraId="285A000A"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REA</w:t>
            </w:r>
          </w:p>
        </w:tc>
        <w:tc>
          <w:tcPr>
            <w:tcW w:w="1443" w:type="pct"/>
            <w:shd w:val="clear" w:color="auto" w:fill="F2F2F2" w:themeFill="background1" w:themeFillShade="F2"/>
          </w:tcPr>
          <w:p w14:paraId="285A000B"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w:t>
            </w:r>
          </w:p>
        </w:tc>
        <w:tc>
          <w:tcPr>
            <w:tcW w:w="1396" w:type="pct"/>
            <w:shd w:val="clear" w:color="auto" w:fill="F2F2F2" w:themeFill="background1" w:themeFillShade="F2"/>
          </w:tcPr>
          <w:p w14:paraId="285A000C"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MEC + MLC</w:t>
            </w:r>
          </w:p>
        </w:tc>
        <w:tc>
          <w:tcPr>
            <w:tcW w:w="1489" w:type="pct"/>
            <w:shd w:val="clear" w:color="auto" w:fill="F2F2F2" w:themeFill="background1" w:themeFillShade="F2"/>
          </w:tcPr>
          <w:p w14:paraId="285A000D"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N/A</w:t>
            </w:r>
          </w:p>
        </w:tc>
      </w:tr>
    </w:tbl>
    <w:p w14:paraId="285A000F" w14:textId="77777777" w:rsidR="00EC3786" w:rsidRPr="00225BB7" w:rsidRDefault="00EC3786" w:rsidP="00EC3786">
      <w:pPr>
        <w:rPr>
          <w:rFonts w:asciiTheme="minorHAnsi" w:hAnsiTheme="minorHAnsi" w:cstheme="minorHAnsi"/>
          <w:sz w:val="20"/>
          <w:szCs w:val="20"/>
        </w:rPr>
      </w:pPr>
      <w:r w:rsidRPr="00225BB7">
        <w:rPr>
          <w:rFonts w:asciiTheme="minorHAnsi" w:hAnsiTheme="minorHAnsi" w:cstheme="minorHAnsi"/>
          <w:sz w:val="20"/>
          <w:szCs w:val="20"/>
        </w:rPr>
        <w:t>MEC = Measure Equipment Cost; MLC = Measure Labor Cost</w:t>
      </w:r>
    </w:p>
    <w:p w14:paraId="285A0010" w14:textId="77777777" w:rsidR="00EC3786" w:rsidRPr="00225BB7" w:rsidRDefault="00EC3786" w:rsidP="00EC3786">
      <w:pPr>
        <w:rPr>
          <w:rFonts w:asciiTheme="minorHAnsi" w:hAnsiTheme="minorHAnsi" w:cstheme="minorHAnsi"/>
          <w:sz w:val="20"/>
          <w:szCs w:val="20"/>
        </w:rPr>
      </w:pPr>
      <w:r w:rsidRPr="00225BB7">
        <w:rPr>
          <w:rFonts w:asciiTheme="minorHAnsi" w:hAnsiTheme="minorHAnsi" w:cstheme="minorHAnsi"/>
          <w:sz w:val="20"/>
          <w:szCs w:val="20"/>
        </w:rPr>
        <w:t>BEC = Base Case Equipment Cost; BLC = Base Case Labor Cost</w:t>
      </w:r>
    </w:p>
    <w:p w14:paraId="285A0011" w14:textId="77777777" w:rsidR="00EC3786" w:rsidRPr="00225BB7" w:rsidRDefault="00EC3786" w:rsidP="004D11C9">
      <w:pPr>
        <w:rPr>
          <w:rFonts w:asciiTheme="minorHAnsi" w:hAnsiTheme="minorHAnsi" w:cstheme="minorHAnsi"/>
          <w:sz w:val="22"/>
          <w:szCs w:val="22"/>
        </w:rPr>
      </w:pPr>
    </w:p>
    <w:p w14:paraId="4AC88043" w14:textId="77777777" w:rsidR="00035CFC" w:rsidRDefault="00035CFC" w:rsidP="00EC3786">
      <w:pPr>
        <w:jc w:val="center"/>
        <w:rPr>
          <w:rFonts w:asciiTheme="minorHAnsi" w:hAnsiTheme="minorHAnsi" w:cstheme="minorHAnsi"/>
          <w:b/>
          <w:sz w:val="22"/>
        </w:rPr>
      </w:pPr>
    </w:p>
    <w:p w14:paraId="08ED6109" w14:textId="77777777" w:rsidR="00035CFC" w:rsidRDefault="00035CFC" w:rsidP="00EC3786">
      <w:pPr>
        <w:jc w:val="center"/>
        <w:rPr>
          <w:rFonts w:asciiTheme="minorHAnsi" w:hAnsiTheme="minorHAnsi" w:cstheme="minorHAnsi"/>
          <w:b/>
          <w:sz w:val="22"/>
        </w:rPr>
      </w:pPr>
    </w:p>
    <w:p w14:paraId="15B04FD1" w14:textId="77777777" w:rsidR="00035CFC" w:rsidRDefault="00035CFC" w:rsidP="00EC3786">
      <w:pPr>
        <w:jc w:val="center"/>
        <w:rPr>
          <w:rFonts w:asciiTheme="minorHAnsi" w:hAnsiTheme="minorHAnsi" w:cstheme="minorHAnsi"/>
          <w:b/>
          <w:sz w:val="22"/>
        </w:rPr>
      </w:pPr>
    </w:p>
    <w:p w14:paraId="27F2CB96" w14:textId="77777777" w:rsidR="00035CFC" w:rsidRDefault="00035CFC" w:rsidP="00EC3786">
      <w:pPr>
        <w:jc w:val="center"/>
        <w:rPr>
          <w:rFonts w:asciiTheme="minorHAnsi" w:hAnsiTheme="minorHAnsi" w:cstheme="minorHAnsi"/>
          <w:b/>
          <w:sz w:val="22"/>
        </w:rPr>
      </w:pPr>
    </w:p>
    <w:p w14:paraId="2878F7FC" w14:textId="77777777" w:rsidR="00035CFC" w:rsidRDefault="00035CFC" w:rsidP="00EC3786">
      <w:pPr>
        <w:jc w:val="center"/>
        <w:rPr>
          <w:rFonts w:asciiTheme="minorHAnsi" w:hAnsiTheme="minorHAnsi" w:cstheme="minorHAnsi"/>
          <w:b/>
          <w:sz w:val="22"/>
        </w:rPr>
      </w:pPr>
    </w:p>
    <w:p w14:paraId="285A0012" w14:textId="77777777" w:rsidR="00EC3786" w:rsidRPr="00225BB7" w:rsidRDefault="00EC3786" w:rsidP="00EC3786">
      <w:pPr>
        <w:jc w:val="center"/>
        <w:rPr>
          <w:rFonts w:asciiTheme="minorHAnsi" w:hAnsiTheme="minorHAnsi" w:cstheme="minorHAnsi"/>
          <w:b/>
          <w:sz w:val="22"/>
        </w:rPr>
      </w:pPr>
      <w:r w:rsidRPr="00225BB7">
        <w:rPr>
          <w:rFonts w:asciiTheme="minorHAnsi" w:hAnsiTheme="minorHAnsi" w:cstheme="minorHAnsi"/>
          <w:b/>
          <w:sz w:val="22"/>
        </w:rPr>
        <w:lastRenderedPageBreak/>
        <w:t>Table 15 Full and Incremental Costs</w:t>
      </w:r>
    </w:p>
    <w:tbl>
      <w:tblPr>
        <w:tblStyle w:val="TableContemporary"/>
        <w:tblW w:w="5040" w:type="pct"/>
        <w:tblLook w:val="01E0" w:firstRow="1" w:lastRow="1" w:firstColumn="1" w:lastColumn="1" w:noHBand="0" w:noVBand="0"/>
      </w:tblPr>
      <w:tblGrid>
        <w:gridCol w:w="2269"/>
        <w:gridCol w:w="1533"/>
        <w:gridCol w:w="2521"/>
        <w:gridCol w:w="1529"/>
        <w:gridCol w:w="1801"/>
      </w:tblGrid>
      <w:tr w:rsidR="00225BB7" w:rsidRPr="00225BB7" w14:paraId="285A0017" w14:textId="77777777" w:rsidTr="00EC3786">
        <w:trPr>
          <w:cnfStyle w:val="100000000000" w:firstRow="1" w:lastRow="0" w:firstColumn="0" w:lastColumn="0" w:oddVBand="0" w:evenVBand="0" w:oddHBand="0" w:evenHBand="0" w:firstRowFirstColumn="0" w:firstRowLastColumn="0" w:lastRowFirstColumn="0" w:lastRowLastColumn="0"/>
        </w:trPr>
        <w:tc>
          <w:tcPr>
            <w:tcW w:w="1175" w:type="pct"/>
            <w:vMerge w:val="restart"/>
          </w:tcPr>
          <w:p w14:paraId="285A0013" w14:textId="77777777" w:rsidR="00EC3786" w:rsidRPr="00225BB7" w:rsidRDefault="00EC3786" w:rsidP="00BB3C17">
            <w:pPr>
              <w:rPr>
                <w:rFonts w:asciiTheme="minorHAnsi" w:hAnsiTheme="minorHAnsi" w:cstheme="minorHAnsi"/>
                <w:b w:val="0"/>
                <w:sz w:val="20"/>
                <w:szCs w:val="20"/>
                <w:highlight w:val="yellow"/>
              </w:rPr>
            </w:pPr>
            <w:r w:rsidRPr="00225BB7">
              <w:rPr>
                <w:rFonts w:asciiTheme="minorHAnsi" w:hAnsiTheme="minorHAnsi" w:cstheme="minorHAnsi"/>
                <w:sz w:val="20"/>
                <w:szCs w:val="20"/>
              </w:rPr>
              <w:t>Measure</w:t>
            </w:r>
          </w:p>
        </w:tc>
        <w:tc>
          <w:tcPr>
            <w:tcW w:w="794" w:type="pct"/>
            <w:vMerge w:val="restart"/>
          </w:tcPr>
          <w:p w14:paraId="285A0014" w14:textId="77777777" w:rsidR="00EC3786" w:rsidRPr="00225BB7" w:rsidRDefault="00EC3786" w:rsidP="00BB3C17">
            <w:pPr>
              <w:spacing w:after="200" w:line="276" w:lineRule="auto"/>
              <w:rPr>
                <w:rFonts w:asciiTheme="minorHAnsi" w:hAnsiTheme="minorHAnsi" w:cstheme="minorHAnsi"/>
                <w:b w:val="0"/>
                <w:sz w:val="20"/>
                <w:szCs w:val="20"/>
                <w:highlight w:val="yellow"/>
              </w:rPr>
            </w:pPr>
            <w:r w:rsidRPr="00225BB7">
              <w:rPr>
                <w:rFonts w:asciiTheme="minorHAnsi" w:hAnsiTheme="minorHAnsi" w:cstheme="minorHAnsi"/>
                <w:sz w:val="20"/>
                <w:szCs w:val="20"/>
              </w:rPr>
              <w:t>Installation Type</w:t>
            </w:r>
          </w:p>
        </w:tc>
        <w:tc>
          <w:tcPr>
            <w:tcW w:w="1306" w:type="pct"/>
            <w:vMerge w:val="restart"/>
          </w:tcPr>
          <w:p w14:paraId="285A0015" w14:textId="77777777" w:rsidR="00EC3786" w:rsidRPr="00225BB7" w:rsidRDefault="00EC3786" w:rsidP="00BB3C17">
            <w:pPr>
              <w:rPr>
                <w:rFonts w:asciiTheme="minorHAnsi" w:hAnsiTheme="minorHAnsi" w:cstheme="minorHAnsi"/>
                <w:b w:val="0"/>
                <w:sz w:val="20"/>
                <w:szCs w:val="20"/>
              </w:rPr>
            </w:pPr>
            <w:r w:rsidRPr="00225BB7">
              <w:rPr>
                <w:rFonts w:asciiTheme="minorHAnsi" w:hAnsiTheme="minorHAnsi" w:cstheme="minorHAnsi"/>
                <w:sz w:val="20"/>
                <w:szCs w:val="20"/>
              </w:rPr>
              <w:t>Incremental Measure Cost</w:t>
            </w:r>
          </w:p>
        </w:tc>
        <w:tc>
          <w:tcPr>
            <w:tcW w:w="1725" w:type="pct"/>
            <w:gridSpan w:val="2"/>
          </w:tcPr>
          <w:p w14:paraId="285A0016" w14:textId="77777777" w:rsidR="00EC3786" w:rsidRPr="00225BB7" w:rsidRDefault="00EC3786" w:rsidP="00BB3C17">
            <w:pPr>
              <w:rPr>
                <w:rFonts w:asciiTheme="minorHAnsi" w:hAnsiTheme="minorHAnsi" w:cstheme="minorHAnsi"/>
                <w:b w:val="0"/>
                <w:sz w:val="20"/>
                <w:szCs w:val="20"/>
                <w:highlight w:val="yellow"/>
              </w:rPr>
            </w:pPr>
            <w:r w:rsidRPr="00225BB7">
              <w:rPr>
                <w:rFonts w:asciiTheme="minorHAnsi" w:hAnsiTheme="minorHAnsi" w:cstheme="minorHAnsi"/>
                <w:sz w:val="20"/>
                <w:szCs w:val="20"/>
              </w:rPr>
              <w:t>Full Measure Cost</w:t>
            </w:r>
          </w:p>
        </w:tc>
      </w:tr>
      <w:tr w:rsidR="00225BB7" w:rsidRPr="00225BB7" w14:paraId="285A001D" w14:textId="77777777" w:rsidTr="00EC3786">
        <w:trPr>
          <w:cnfStyle w:val="000000100000" w:firstRow="0" w:lastRow="0" w:firstColumn="0" w:lastColumn="0" w:oddVBand="0" w:evenVBand="0" w:oddHBand="1" w:evenHBand="0" w:firstRowFirstColumn="0" w:firstRowLastColumn="0" w:lastRowFirstColumn="0" w:lastRowLastColumn="0"/>
        </w:trPr>
        <w:tc>
          <w:tcPr>
            <w:tcW w:w="1175" w:type="pct"/>
            <w:vMerge/>
          </w:tcPr>
          <w:p w14:paraId="285A0018" w14:textId="77777777" w:rsidR="00EC3786" w:rsidRPr="00225BB7" w:rsidRDefault="00EC3786" w:rsidP="00BB3C17">
            <w:pPr>
              <w:rPr>
                <w:rFonts w:asciiTheme="minorHAnsi" w:hAnsiTheme="minorHAnsi" w:cstheme="minorHAnsi"/>
                <w:b/>
                <w:sz w:val="20"/>
                <w:szCs w:val="20"/>
              </w:rPr>
            </w:pPr>
          </w:p>
        </w:tc>
        <w:tc>
          <w:tcPr>
            <w:tcW w:w="794" w:type="pct"/>
            <w:vMerge/>
          </w:tcPr>
          <w:p w14:paraId="285A0019" w14:textId="77777777" w:rsidR="00EC3786" w:rsidRPr="00225BB7" w:rsidRDefault="00EC3786" w:rsidP="00BB3C17">
            <w:pPr>
              <w:rPr>
                <w:rFonts w:asciiTheme="minorHAnsi" w:hAnsiTheme="minorHAnsi" w:cstheme="minorHAnsi"/>
                <w:b/>
                <w:sz w:val="20"/>
                <w:szCs w:val="20"/>
              </w:rPr>
            </w:pPr>
          </w:p>
        </w:tc>
        <w:tc>
          <w:tcPr>
            <w:tcW w:w="1306" w:type="pct"/>
            <w:vMerge/>
          </w:tcPr>
          <w:p w14:paraId="285A001A" w14:textId="77777777" w:rsidR="00EC3786" w:rsidRPr="00225BB7" w:rsidRDefault="00EC3786" w:rsidP="00BB3C17">
            <w:pPr>
              <w:rPr>
                <w:rFonts w:asciiTheme="minorHAnsi" w:hAnsiTheme="minorHAnsi" w:cstheme="minorHAnsi"/>
                <w:b/>
                <w:sz w:val="20"/>
                <w:szCs w:val="20"/>
              </w:rPr>
            </w:pPr>
          </w:p>
        </w:tc>
        <w:tc>
          <w:tcPr>
            <w:tcW w:w="792" w:type="pct"/>
            <w:shd w:val="clear" w:color="auto" w:fill="D9D9D9" w:themeFill="background1" w:themeFillShade="D9"/>
          </w:tcPr>
          <w:p w14:paraId="285A001B" w14:textId="77777777" w:rsidR="00EC3786" w:rsidRPr="00225BB7" w:rsidRDefault="00EC3786" w:rsidP="00BB3C17">
            <w:pPr>
              <w:rPr>
                <w:rFonts w:asciiTheme="minorHAnsi" w:hAnsiTheme="minorHAnsi" w:cstheme="minorHAnsi"/>
                <w:b/>
                <w:sz w:val="20"/>
                <w:szCs w:val="20"/>
              </w:rPr>
            </w:pPr>
            <w:r w:rsidRPr="00225BB7">
              <w:rPr>
                <w:rFonts w:asciiTheme="minorHAnsi" w:hAnsiTheme="minorHAnsi" w:cstheme="minorHAnsi"/>
                <w:b/>
                <w:sz w:val="20"/>
                <w:szCs w:val="20"/>
              </w:rPr>
              <w:t>1</w:t>
            </w:r>
            <w:r w:rsidRPr="00225BB7">
              <w:rPr>
                <w:rFonts w:asciiTheme="minorHAnsi" w:hAnsiTheme="minorHAnsi" w:cstheme="minorHAnsi"/>
                <w:b/>
                <w:sz w:val="20"/>
                <w:szCs w:val="20"/>
                <w:vertAlign w:val="superscript"/>
              </w:rPr>
              <w:t>st</w:t>
            </w:r>
            <w:r w:rsidRPr="00225BB7">
              <w:rPr>
                <w:rFonts w:asciiTheme="minorHAnsi" w:hAnsiTheme="minorHAnsi" w:cstheme="minorHAnsi"/>
                <w:b/>
                <w:sz w:val="20"/>
                <w:szCs w:val="20"/>
              </w:rPr>
              <w:t xml:space="preserve"> Baseline</w:t>
            </w:r>
          </w:p>
        </w:tc>
        <w:tc>
          <w:tcPr>
            <w:tcW w:w="933" w:type="pct"/>
            <w:shd w:val="clear" w:color="auto" w:fill="D9D9D9" w:themeFill="background1" w:themeFillShade="D9"/>
          </w:tcPr>
          <w:p w14:paraId="285A001C" w14:textId="77777777" w:rsidR="00EC3786" w:rsidRPr="00225BB7" w:rsidRDefault="00EC3786" w:rsidP="00BB3C17">
            <w:pPr>
              <w:rPr>
                <w:rFonts w:asciiTheme="minorHAnsi" w:hAnsiTheme="minorHAnsi" w:cstheme="minorHAnsi"/>
                <w:b/>
                <w:sz w:val="20"/>
                <w:szCs w:val="20"/>
              </w:rPr>
            </w:pPr>
            <w:r w:rsidRPr="00225BB7">
              <w:rPr>
                <w:rFonts w:asciiTheme="minorHAnsi" w:hAnsiTheme="minorHAnsi" w:cstheme="minorHAnsi"/>
                <w:b/>
                <w:sz w:val="20"/>
                <w:szCs w:val="20"/>
              </w:rPr>
              <w:t>2</w:t>
            </w:r>
            <w:r w:rsidRPr="00225BB7">
              <w:rPr>
                <w:rFonts w:asciiTheme="minorHAnsi" w:hAnsiTheme="minorHAnsi" w:cstheme="minorHAnsi"/>
                <w:b/>
                <w:sz w:val="20"/>
                <w:szCs w:val="20"/>
                <w:vertAlign w:val="superscript"/>
              </w:rPr>
              <w:t>nd</w:t>
            </w:r>
            <w:r w:rsidRPr="00225BB7">
              <w:rPr>
                <w:rFonts w:asciiTheme="minorHAnsi" w:hAnsiTheme="minorHAnsi" w:cstheme="minorHAnsi"/>
                <w:b/>
                <w:sz w:val="20"/>
                <w:szCs w:val="20"/>
              </w:rPr>
              <w:t xml:space="preserve"> Baseline</w:t>
            </w:r>
          </w:p>
        </w:tc>
      </w:tr>
      <w:tr w:rsidR="00225BB7" w:rsidRPr="00225BB7" w14:paraId="285A0023" w14:textId="77777777" w:rsidTr="00EC3786">
        <w:trPr>
          <w:cnfStyle w:val="000000010000" w:firstRow="0" w:lastRow="0" w:firstColumn="0" w:lastColumn="0" w:oddVBand="0" w:evenVBand="0" w:oddHBand="0" w:evenHBand="1" w:firstRowFirstColumn="0" w:firstRowLastColumn="0" w:lastRowFirstColumn="0" w:lastRowLastColumn="0"/>
        </w:trPr>
        <w:tc>
          <w:tcPr>
            <w:tcW w:w="1175" w:type="pct"/>
            <w:shd w:val="clear" w:color="auto" w:fill="F2F2F2" w:themeFill="background1" w:themeFillShade="F2"/>
          </w:tcPr>
          <w:p w14:paraId="285A001E"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RF-16925: Auto-closer for Walk-in Cooler (Main Solid Door)</w:t>
            </w:r>
          </w:p>
        </w:tc>
        <w:tc>
          <w:tcPr>
            <w:tcW w:w="794" w:type="pct"/>
            <w:shd w:val="clear" w:color="auto" w:fill="F2F2F2" w:themeFill="background1" w:themeFillShade="F2"/>
          </w:tcPr>
          <w:p w14:paraId="285A001F"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REA</w:t>
            </w:r>
          </w:p>
        </w:tc>
        <w:tc>
          <w:tcPr>
            <w:tcW w:w="1306" w:type="pct"/>
            <w:shd w:val="clear" w:color="auto" w:fill="F2F2F2" w:themeFill="background1" w:themeFillShade="F2"/>
          </w:tcPr>
          <w:p w14:paraId="285A0020" w14:textId="77777777" w:rsidR="00EC3786" w:rsidRPr="00225BB7" w:rsidRDefault="00EC3786" w:rsidP="00EC7DCF">
            <w:pPr>
              <w:rPr>
                <w:rFonts w:asciiTheme="minorHAnsi" w:hAnsiTheme="minorHAnsi" w:cstheme="minorHAnsi"/>
                <w:sz w:val="20"/>
                <w:szCs w:val="20"/>
              </w:rPr>
            </w:pPr>
            <w:r w:rsidRPr="00225BB7">
              <w:rPr>
                <w:rFonts w:asciiTheme="minorHAnsi" w:hAnsiTheme="minorHAnsi" w:cstheme="minorHAnsi"/>
                <w:sz w:val="20"/>
                <w:szCs w:val="20"/>
              </w:rPr>
              <w:t>$611.5</w:t>
            </w:r>
            <w:r w:rsidR="00EC7DCF" w:rsidRPr="00225BB7">
              <w:rPr>
                <w:rFonts w:asciiTheme="minorHAnsi" w:hAnsiTheme="minorHAnsi" w:cstheme="minorHAnsi"/>
                <w:sz w:val="20"/>
                <w:szCs w:val="20"/>
              </w:rPr>
              <w:t>/closer</w:t>
            </w:r>
          </w:p>
        </w:tc>
        <w:tc>
          <w:tcPr>
            <w:tcW w:w="792" w:type="pct"/>
            <w:shd w:val="clear" w:color="auto" w:fill="F2F2F2" w:themeFill="background1" w:themeFillShade="F2"/>
          </w:tcPr>
          <w:p w14:paraId="285A0021"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$611.5</w:t>
            </w:r>
            <w:r w:rsidR="00EC7DCF" w:rsidRPr="00225BB7">
              <w:rPr>
                <w:rFonts w:asciiTheme="minorHAnsi" w:hAnsiTheme="minorHAnsi" w:cstheme="minorHAnsi"/>
                <w:sz w:val="20"/>
                <w:szCs w:val="20"/>
              </w:rPr>
              <w:t>/closer</w:t>
            </w:r>
          </w:p>
        </w:tc>
        <w:tc>
          <w:tcPr>
            <w:tcW w:w="933" w:type="pct"/>
            <w:shd w:val="clear" w:color="auto" w:fill="F2F2F2" w:themeFill="background1" w:themeFillShade="F2"/>
          </w:tcPr>
          <w:p w14:paraId="285A0022"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N/A</w:t>
            </w:r>
          </w:p>
        </w:tc>
      </w:tr>
      <w:tr w:rsidR="00225BB7" w:rsidRPr="00225BB7" w14:paraId="285A0029" w14:textId="77777777" w:rsidTr="00EC3786">
        <w:trPr>
          <w:cnfStyle w:val="000000100000" w:firstRow="0" w:lastRow="0" w:firstColumn="0" w:lastColumn="0" w:oddVBand="0" w:evenVBand="0" w:oddHBand="1" w:evenHBand="0" w:firstRowFirstColumn="0" w:firstRowLastColumn="0" w:lastRowFirstColumn="0" w:lastRowLastColumn="0"/>
        </w:trPr>
        <w:tc>
          <w:tcPr>
            <w:tcW w:w="1175" w:type="pct"/>
            <w:shd w:val="clear" w:color="auto" w:fill="F2F2F2" w:themeFill="background1" w:themeFillShade="F2"/>
          </w:tcPr>
          <w:p w14:paraId="285A0024"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RF-32156: Auto-closer for Walk-in Freezer(Main Solid Door)</w:t>
            </w:r>
          </w:p>
        </w:tc>
        <w:tc>
          <w:tcPr>
            <w:tcW w:w="794" w:type="pct"/>
            <w:shd w:val="clear" w:color="auto" w:fill="F2F2F2" w:themeFill="background1" w:themeFillShade="F2"/>
          </w:tcPr>
          <w:p w14:paraId="285A0025"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REA</w:t>
            </w:r>
          </w:p>
        </w:tc>
        <w:tc>
          <w:tcPr>
            <w:tcW w:w="1306" w:type="pct"/>
            <w:shd w:val="clear" w:color="auto" w:fill="F2F2F2" w:themeFill="background1" w:themeFillShade="F2"/>
          </w:tcPr>
          <w:p w14:paraId="285A0026"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$611.5</w:t>
            </w:r>
            <w:r w:rsidR="00EC7DCF" w:rsidRPr="00225BB7">
              <w:rPr>
                <w:rFonts w:asciiTheme="minorHAnsi" w:hAnsiTheme="minorHAnsi" w:cstheme="minorHAnsi"/>
                <w:sz w:val="20"/>
                <w:szCs w:val="20"/>
              </w:rPr>
              <w:t>/closer</w:t>
            </w:r>
          </w:p>
        </w:tc>
        <w:tc>
          <w:tcPr>
            <w:tcW w:w="792" w:type="pct"/>
            <w:shd w:val="clear" w:color="auto" w:fill="F2F2F2" w:themeFill="background1" w:themeFillShade="F2"/>
          </w:tcPr>
          <w:p w14:paraId="285A0027"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$611.5</w:t>
            </w:r>
            <w:r w:rsidR="00EC7DCF" w:rsidRPr="00225BB7">
              <w:rPr>
                <w:rFonts w:asciiTheme="minorHAnsi" w:hAnsiTheme="minorHAnsi" w:cstheme="minorHAnsi"/>
                <w:sz w:val="20"/>
                <w:szCs w:val="20"/>
              </w:rPr>
              <w:t>/closer</w:t>
            </w:r>
          </w:p>
        </w:tc>
        <w:tc>
          <w:tcPr>
            <w:tcW w:w="933" w:type="pct"/>
            <w:shd w:val="clear" w:color="auto" w:fill="F2F2F2" w:themeFill="background1" w:themeFillShade="F2"/>
          </w:tcPr>
          <w:p w14:paraId="285A0028" w14:textId="77777777" w:rsidR="00EC3786" w:rsidRPr="00225BB7" w:rsidRDefault="00EC3786" w:rsidP="00BB3C17">
            <w:pPr>
              <w:rPr>
                <w:rFonts w:asciiTheme="minorHAnsi" w:hAnsiTheme="minorHAnsi" w:cstheme="minorHAnsi"/>
                <w:sz w:val="20"/>
                <w:szCs w:val="20"/>
              </w:rPr>
            </w:pPr>
            <w:r w:rsidRPr="00225BB7">
              <w:rPr>
                <w:rFonts w:asciiTheme="minorHAnsi" w:hAnsiTheme="minorHAnsi" w:cstheme="minorHAnsi"/>
                <w:sz w:val="20"/>
                <w:szCs w:val="20"/>
              </w:rPr>
              <w:t>N/A</w:t>
            </w:r>
          </w:p>
        </w:tc>
      </w:tr>
    </w:tbl>
    <w:p w14:paraId="285A002A" w14:textId="77777777" w:rsidR="00EC3786" w:rsidRPr="00225BB7" w:rsidRDefault="00EC3786" w:rsidP="004D11C9">
      <w:pPr>
        <w:rPr>
          <w:rFonts w:asciiTheme="minorHAnsi" w:hAnsiTheme="minorHAnsi" w:cstheme="minorHAnsi"/>
          <w:sz w:val="22"/>
          <w:szCs w:val="22"/>
        </w:rPr>
      </w:pPr>
    </w:p>
    <w:p w14:paraId="285A002B" w14:textId="77777777" w:rsidR="00A120B0" w:rsidRPr="00225BB7" w:rsidRDefault="00A120B0" w:rsidP="00B9643C">
      <w:pPr>
        <w:pStyle w:val="Reminders"/>
        <w:rPr>
          <w:rFonts w:asciiTheme="minorHAnsi" w:hAnsiTheme="minorHAnsi" w:cstheme="minorHAnsi"/>
          <w:color w:val="auto"/>
        </w:rPr>
      </w:pPr>
    </w:p>
    <w:p w14:paraId="285A002C" w14:textId="77777777" w:rsidR="003571E4" w:rsidRPr="00225BB7" w:rsidRDefault="003571E4" w:rsidP="003571E4">
      <w:pPr>
        <w:pStyle w:val="Heading1"/>
        <w:rPr>
          <w:rFonts w:asciiTheme="minorHAnsi" w:hAnsiTheme="minorHAnsi" w:cstheme="minorHAnsi"/>
        </w:rPr>
      </w:pPr>
      <w:r w:rsidRPr="00225BB7">
        <w:rPr>
          <w:rFonts w:asciiTheme="minorHAnsi" w:hAnsiTheme="minorHAnsi" w:cstheme="minorHAnsi"/>
        </w:rPr>
        <w:t>Attachments</w:t>
      </w:r>
    </w:p>
    <w:p w14:paraId="285A002D" w14:textId="77777777" w:rsidR="00D1202F" w:rsidRPr="00225BB7" w:rsidRDefault="00D1202F" w:rsidP="00FB52CD"/>
    <w:p w14:paraId="285A002E" w14:textId="77777777" w:rsidR="005249B1" w:rsidRPr="00225BB7" w:rsidRDefault="005249B1" w:rsidP="00FB52CD"/>
    <w:p w14:paraId="285A002F" w14:textId="77777777" w:rsidR="005249B1" w:rsidRPr="00225BB7" w:rsidRDefault="005249B1" w:rsidP="00FB52CD">
      <w:r w:rsidRPr="00225BB7">
        <w:t>Files are stored separately and not embedded in the Word Document</w:t>
      </w:r>
    </w:p>
    <w:bookmarkEnd w:id="10"/>
    <w:p w14:paraId="285A0030" w14:textId="77777777" w:rsidR="00E16609" w:rsidRPr="00225BB7" w:rsidRDefault="0004002D" w:rsidP="0004002D">
      <w:pPr>
        <w:pStyle w:val="Reminders"/>
        <w:numPr>
          <w:ilvl w:val="0"/>
          <w:numId w:val="15"/>
        </w:numPr>
        <w:rPr>
          <w:rFonts w:asciiTheme="minorHAnsi" w:hAnsiTheme="minorHAnsi" w:cstheme="minorHAnsi"/>
          <w:i w:val="0"/>
          <w:color w:val="auto"/>
        </w:rPr>
      </w:pPr>
      <w:r w:rsidRPr="00225BB7">
        <w:rPr>
          <w:rFonts w:asciiTheme="minorHAnsi" w:hAnsiTheme="minorHAnsi" w:cstheme="minorHAnsi"/>
          <w:i w:val="0"/>
          <w:color w:val="auto"/>
        </w:rPr>
        <w:t>2.</w:t>
      </w:r>
      <w:bookmarkStart w:id="25" w:name="_MON_1395658543"/>
      <w:bookmarkStart w:id="26" w:name="_MON_1395659700"/>
      <w:bookmarkStart w:id="27" w:name="_MON_1401799130"/>
      <w:bookmarkStart w:id="28" w:name="_MON_1401799596"/>
      <w:bookmarkStart w:id="29" w:name="_MON_1399293534"/>
      <w:bookmarkStart w:id="30" w:name="_MON_1396340490"/>
      <w:bookmarkStart w:id="31" w:name="_MON_1396338030"/>
      <w:bookmarkStart w:id="32" w:name="_MON_1454920768"/>
      <w:bookmarkEnd w:id="25"/>
      <w:bookmarkEnd w:id="26"/>
      <w:bookmarkEnd w:id="27"/>
      <w:bookmarkEnd w:id="28"/>
      <w:bookmarkEnd w:id="29"/>
      <w:bookmarkEnd w:id="30"/>
      <w:bookmarkEnd w:id="31"/>
      <w:bookmarkEnd w:id="32"/>
      <w:r w:rsidR="005249B1" w:rsidRPr="00225BB7">
        <w:rPr>
          <w:rFonts w:asciiTheme="minorHAnsi" w:hAnsiTheme="minorHAnsi" w:cstheme="minorHAnsi"/>
          <w:i w:val="0"/>
          <w:color w:val="auto"/>
        </w:rPr>
        <w:t xml:space="preserve"> </w:t>
      </w:r>
      <w:r w:rsidRPr="00225BB7">
        <w:rPr>
          <w:rFonts w:asciiTheme="minorHAnsi" w:hAnsiTheme="minorHAnsi" w:cstheme="minorHAnsi"/>
          <w:i w:val="0"/>
          <w:color w:val="auto"/>
        </w:rPr>
        <w:t>3</w:t>
      </w:r>
      <w:r w:rsidR="008462AA" w:rsidRPr="00225BB7">
        <w:rPr>
          <w:rFonts w:asciiTheme="minorHAnsi" w:hAnsiTheme="minorHAnsi" w:cstheme="minorHAnsi"/>
          <w:i w:val="0"/>
          <w:color w:val="auto"/>
        </w:rPr>
        <w:t>.</w:t>
      </w:r>
      <w:r w:rsidR="005249B1" w:rsidRPr="00225BB7">
        <w:rPr>
          <w:rFonts w:asciiTheme="minorHAnsi" w:hAnsiTheme="minorHAnsi" w:cstheme="minorHAnsi"/>
          <w:i w:val="0"/>
          <w:color w:val="auto"/>
        </w:rPr>
        <w:t xml:space="preserve"> </w:t>
      </w:r>
      <w:r w:rsidR="00E66D38" w:rsidRPr="00225BB7">
        <w:rPr>
          <w:rFonts w:asciiTheme="minorHAnsi" w:hAnsiTheme="minorHAnsi" w:cstheme="minorHAnsi"/>
          <w:i w:val="0"/>
          <w:color w:val="auto"/>
        </w:rPr>
        <w:t>4.</w:t>
      </w:r>
      <w:r w:rsidR="008462AA" w:rsidRPr="00225BB7">
        <w:rPr>
          <w:rFonts w:asciiTheme="minorHAnsi" w:hAnsiTheme="minorHAnsi" w:cstheme="minorHAnsi"/>
          <w:i w:val="0"/>
          <w:color w:val="auto"/>
        </w:rPr>
        <w:t xml:space="preserve"> </w:t>
      </w:r>
    </w:p>
    <w:p w14:paraId="285A0031" w14:textId="77777777" w:rsidR="00C54EFF" w:rsidRPr="00225BB7" w:rsidRDefault="00C54EFF">
      <w:pPr>
        <w:spacing w:after="200" w:line="276" w:lineRule="auto"/>
        <w:rPr>
          <w:rFonts w:asciiTheme="minorHAnsi" w:hAnsiTheme="minorHAnsi" w:cstheme="minorHAnsi"/>
        </w:rPr>
      </w:pPr>
      <w:r w:rsidRPr="00225BB7">
        <w:rPr>
          <w:rFonts w:asciiTheme="minorHAnsi" w:hAnsiTheme="minorHAnsi" w:cstheme="minorHAnsi"/>
        </w:rPr>
        <w:br w:type="page"/>
      </w:r>
    </w:p>
    <w:p w14:paraId="285A0032" w14:textId="77777777" w:rsidR="00C54EFF" w:rsidRPr="00225BB7" w:rsidRDefault="00C54EFF" w:rsidP="00C54EFF">
      <w:pPr>
        <w:pStyle w:val="Heading1"/>
        <w:rPr>
          <w:rFonts w:asciiTheme="minorHAnsi" w:hAnsiTheme="minorHAnsi" w:cstheme="minorHAnsi"/>
        </w:rPr>
      </w:pPr>
      <w:r w:rsidRPr="00225BB7">
        <w:rPr>
          <w:rFonts w:asciiTheme="minorHAnsi" w:hAnsiTheme="minorHAnsi" w:cstheme="minorHAnsi"/>
        </w:rPr>
        <w:lastRenderedPageBreak/>
        <w:t>References</w:t>
      </w:r>
    </w:p>
    <w:p w14:paraId="285A0033" w14:textId="77777777" w:rsidR="009824E9" w:rsidRPr="00225BB7" w:rsidRDefault="009824E9">
      <w:pPr>
        <w:rPr>
          <w:rFonts w:asciiTheme="minorHAnsi" w:hAnsiTheme="minorHAnsi" w:cstheme="minorHAnsi"/>
        </w:rPr>
      </w:pPr>
    </w:p>
    <w:p w14:paraId="285A0034" w14:textId="77777777" w:rsidR="009824E9" w:rsidRPr="00225BB7" w:rsidRDefault="005249B1" w:rsidP="009824E9">
      <w:pPr>
        <w:rPr>
          <w:rFonts w:asciiTheme="minorHAnsi" w:hAnsiTheme="minorHAnsi" w:cstheme="minorHAnsi"/>
          <w:sz w:val="22"/>
          <w:szCs w:val="22"/>
        </w:rPr>
      </w:pPr>
      <w:r w:rsidRPr="00225BB7">
        <w:rPr>
          <w:rFonts w:asciiTheme="minorHAnsi" w:hAnsiTheme="minorHAnsi" w:cstheme="minorHAnsi"/>
          <w:sz w:val="22"/>
          <w:szCs w:val="22"/>
        </w:rPr>
        <w:t>Reference file is stored separately and not embedded in the Word Doc</w:t>
      </w:r>
    </w:p>
    <w:p w14:paraId="285A0035" w14:textId="77777777" w:rsidR="008462AA" w:rsidRPr="00225BB7" w:rsidRDefault="00AB5B7C" w:rsidP="008462AA">
      <w:pPr>
        <w:pStyle w:val="Reminders"/>
        <w:tabs>
          <w:tab w:val="left" w:pos="900"/>
          <w:tab w:val="left" w:pos="990"/>
        </w:tabs>
        <w:rPr>
          <w:rFonts w:asciiTheme="minorHAnsi" w:hAnsiTheme="minorHAnsi" w:cstheme="minorHAnsi"/>
          <w:i w:val="0"/>
          <w:color w:val="auto"/>
          <w:sz w:val="22"/>
          <w:szCs w:val="22"/>
        </w:rPr>
      </w:pPr>
      <w:r w:rsidRPr="00225BB7">
        <w:rPr>
          <w:rFonts w:asciiTheme="minorHAnsi" w:hAnsiTheme="minorHAnsi" w:cstheme="minorHAnsi"/>
          <w:i w:val="0"/>
          <w:color w:val="auto"/>
          <w:sz w:val="22"/>
          <w:szCs w:val="22"/>
        </w:rPr>
        <w:t>[31]</w:t>
      </w:r>
    </w:p>
    <w:p w14:paraId="285A0036" w14:textId="77777777" w:rsidR="008462AA" w:rsidRPr="00225BB7" w:rsidRDefault="00AB5B7C" w:rsidP="008462AA">
      <w:pPr>
        <w:pStyle w:val="EndnoteText"/>
        <w:rPr>
          <w:rFonts w:asciiTheme="minorHAnsi" w:hAnsiTheme="minorHAnsi" w:cstheme="minorHAnsi"/>
          <w:sz w:val="22"/>
          <w:szCs w:val="22"/>
        </w:rPr>
      </w:pPr>
      <w:r w:rsidRPr="00225BB7">
        <w:rPr>
          <w:rFonts w:asciiTheme="minorHAnsi" w:hAnsiTheme="minorHAnsi" w:cstheme="minorHAnsi"/>
          <w:sz w:val="22"/>
          <w:szCs w:val="22"/>
        </w:rPr>
        <w:t>[213]</w:t>
      </w:r>
    </w:p>
    <w:p w14:paraId="285A0037" w14:textId="77777777" w:rsidR="008462AA" w:rsidRPr="00225BB7" w:rsidRDefault="00AB5B7C" w:rsidP="009824E9">
      <w:pPr>
        <w:rPr>
          <w:rFonts w:asciiTheme="minorHAnsi" w:hAnsiTheme="minorHAnsi" w:cstheme="minorHAnsi"/>
          <w:sz w:val="22"/>
          <w:szCs w:val="22"/>
        </w:rPr>
      </w:pPr>
      <w:r w:rsidRPr="00225BB7">
        <w:rPr>
          <w:rFonts w:asciiTheme="minorHAnsi" w:hAnsiTheme="minorHAnsi" w:cstheme="minorHAnsi"/>
          <w:sz w:val="22"/>
          <w:szCs w:val="22"/>
        </w:rPr>
        <w:t>[351]</w:t>
      </w:r>
    </w:p>
    <w:p w14:paraId="285A0038" w14:textId="77777777" w:rsidR="00AB5B7C" w:rsidRPr="00225BB7" w:rsidRDefault="00AB5B7C" w:rsidP="009824E9">
      <w:pPr>
        <w:rPr>
          <w:rFonts w:asciiTheme="minorHAnsi" w:hAnsiTheme="minorHAnsi" w:cstheme="minorHAnsi"/>
          <w:sz w:val="22"/>
          <w:szCs w:val="22"/>
        </w:rPr>
      </w:pPr>
      <w:r w:rsidRPr="00225BB7">
        <w:rPr>
          <w:rFonts w:asciiTheme="minorHAnsi" w:hAnsiTheme="minorHAnsi" w:cstheme="minorHAnsi"/>
          <w:sz w:val="22"/>
          <w:szCs w:val="22"/>
        </w:rPr>
        <w:t>[355]</w:t>
      </w:r>
    </w:p>
    <w:p w14:paraId="285A0039" w14:textId="77777777" w:rsidR="00AB5B7C" w:rsidRPr="00225BB7" w:rsidRDefault="00AB5B7C" w:rsidP="009824E9">
      <w:pPr>
        <w:rPr>
          <w:rFonts w:asciiTheme="minorHAnsi" w:hAnsiTheme="minorHAnsi" w:cstheme="minorHAnsi"/>
          <w:sz w:val="22"/>
          <w:szCs w:val="22"/>
        </w:rPr>
      </w:pPr>
      <w:r w:rsidRPr="00225BB7">
        <w:rPr>
          <w:rFonts w:asciiTheme="minorHAnsi" w:hAnsiTheme="minorHAnsi" w:cstheme="minorHAnsi"/>
          <w:sz w:val="22"/>
          <w:szCs w:val="22"/>
        </w:rPr>
        <w:t>[386]</w:t>
      </w:r>
    </w:p>
    <w:p w14:paraId="285A003A" w14:textId="77777777" w:rsidR="009824E9" w:rsidRPr="00225BB7" w:rsidRDefault="009824E9" w:rsidP="001A31ED"/>
    <w:p w14:paraId="285A003B" w14:textId="77777777" w:rsidR="00ED5CED" w:rsidRPr="00225BB7" w:rsidRDefault="00ED5CED" w:rsidP="00ED5CED">
      <w:pPr>
        <w:rPr>
          <w:rFonts w:asciiTheme="minorHAnsi" w:hAnsiTheme="minorHAnsi" w:cstheme="minorHAnsi"/>
          <w:sz w:val="22"/>
          <w:szCs w:val="22"/>
        </w:rPr>
      </w:pPr>
      <w:r w:rsidRPr="00225BB7">
        <w:rPr>
          <w:rFonts w:asciiTheme="minorHAnsi" w:hAnsiTheme="minorHAnsi" w:cstheme="minorHAnsi"/>
          <w:sz w:val="22"/>
          <w:szCs w:val="22"/>
        </w:rPr>
        <w:t>________________</w:t>
      </w:r>
    </w:p>
    <w:p w14:paraId="285A003C" w14:textId="77777777" w:rsidR="00ED5CED" w:rsidRPr="00225BB7" w:rsidRDefault="00ED5CED" w:rsidP="00ED5CED">
      <w:pPr>
        <w:rPr>
          <w:rFonts w:asciiTheme="minorHAnsi" w:hAnsiTheme="minorHAnsi" w:cstheme="minorHAnsi"/>
          <w:sz w:val="22"/>
          <w:szCs w:val="22"/>
        </w:rPr>
      </w:pPr>
      <w:r w:rsidRPr="00225BB7">
        <w:rPr>
          <w:rFonts w:asciiTheme="minorHAnsi" w:hAnsiTheme="minorHAnsi" w:cstheme="minorHAnsi"/>
          <w:sz w:val="22"/>
          <w:szCs w:val="22"/>
        </w:rPr>
        <w:t xml:space="preserve"> [A] “2010-2012 WO017 Ex Ante Measure Cost Study Final Report”, prepared for California Public Utilities Commission, prepared by </w:t>
      </w:r>
      <w:proofErr w:type="spellStart"/>
      <w:r w:rsidRPr="00225BB7">
        <w:rPr>
          <w:rFonts w:asciiTheme="minorHAnsi" w:hAnsiTheme="minorHAnsi" w:cstheme="minorHAnsi"/>
          <w:sz w:val="22"/>
          <w:szCs w:val="22"/>
        </w:rPr>
        <w:t>Itron</w:t>
      </w:r>
      <w:proofErr w:type="spellEnd"/>
      <w:r w:rsidRPr="00225BB7">
        <w:rPr>
          <w:rFonts w:asciiTheme="minorHAnsi" w:hAnsiTheme="minorHAnsi" w:cstheme="minorHAnsi"/>
          <w:sz w:val="22"/>
          <w:szCs w:val="22"/>
        </w:rPr>
        <w:t>, Inc., May 27, 2014.</w:t>
      </w:r>
    </w:p>
    <w:p w14:paraId="285A003D" w14:textId="77777777" w:rsidR="00ED5CED" w:rsidRPr="00225BB7" w:rsidRDefault="00ED5CED" w:rsidP="001A31ED"/>
    <w:sectPr w:rsidR="00ED5CED" w:rsidRPr="00225BB7" w:rsidSect="001A31ED">
      <w:footerReference w:type="default" r:id="rId16"/>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BD80D7" w14:textId="77777777" w:rsidR="001E2922" w:rsidRDefault="001E2922" w:rsidP="00447D6E">
      <w:r>
        <w:separator/>
      </w:r>
    </w:p>
    <w:p w14:paraId="5D046908" w14:textId="77777777" w:rsidR="001E2922" w:rsidRDefault="001E2922"/>
    <w:p w14:paraId="0D3E4934" w14:textId="77777777" w:rsidR="001E2922" w:rsidRDefault="001E2922" w:rsidP="00D0482D"/>
  </w:endnote>
  <w:endnote w:type="continuationSeparator" w:id="0">
    <w:p w14:paraId="52FC169E" w14:textId="77777777" w:rsidR="001E2922" w:rsidRDefault="001E2922" w:rsidP="00447D6E">
      <w:r>
        <w:continuationSeparator/>
      </w:r>
    </w:p>
    <w:p w14:paraId="2BFC7BCC" w14:textId="77777777" w:rsidR="001E2922" w:rsidRDefault="001E2922"/>
    <w:p w14:paraId="10261721" w14:textId="77777777" w:rsidR="001E2922" w:rsidRDefault="001E2922" w:rsidP="00D048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A004A" w14:textId="508F753D" w:rsidR="00EA1759" w:rsidRPr="009500DC" w:rsidRDefault="00EA1759" w:rsidP="00447D6E">
    <w:pPr>
      <w:pStyle w:val="Footer"/>
      <w:jc w:val="right"/>
      <w:rPr>
        <w:rFonts w:asciiTheme="minorHAnsi" w:hAnsiTheme="minorHAnsi" w:cstheme="minorHAnsi"/>
      </w:rPr>
    </w:pPr>
    <w:r>
      <w:rPr>
        <w:rFonts w:asciiTheme="minorHAnsi" w:hAnsiTheme="minorHAnsi" w:cstheme="minorHAnsi"/>
        <w:b/>
        <w:sz w:val="36"/>
        <w:szCs w:val="36"/>
      </w:rPr>
      <w:t>June 14, 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A004B" w14:textId="6B3458EC" w:rsidR="00EA1759" w:rsidRPr="009500DC" w:rsidRDefault="00EA1759" w:rsidP="009500DC">
    <w:pPr>
      <w:pStyle w:val="Footer"/>
      <w:pBdr>
        <w:top w:val="single" w:sz="4" w:space="1" w:color="auto"/>
      </w:pBdr>
      <w:rPr>
        <w:rFonts w:asciiTheme="minorHAnsi" w:hAnsiTheme="minorHAnsi" w:cstheme="minorHAnsi"/>
        <w:b/>
        <w:sz w:val="20"/>
        <w:szCs w:val="20"/>
      </w:rPr>
    </w:pPr>
    <w:r w:rsidRPr="009E3697">
      <w:rPr>
        <w:rFonts w:asciiTheme="minorHAnsi" w:hAnsiTheme="minorHAnsi" w:cstheme="minorHAnsi"/>
        <w:b/>
        <w:color w:val="FF0000"/>
        <w:sz w:val="20"/>
        <w:szCs w:val="20"/>
      </w:rPr>
      <w:t>SCE13RN024</w:t>
    </w:r>
    <w:r>
      <w:rPr>
        <w:rFonts w:asciiTheme="minorHAnsi" w:hAnsiTheme="minorHAnsi" w:cstheme="minorHAnsi"/>
        <w:b/>
        <w:sz w:val="20"/>
        <w:szCs w:val="20"/>
      </w:rPr>
      <w:t>, Revision 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5B04EC">
      <w:rPr>
        <w:rFonts w:asciiTheme="minorHAnsi" w:hAnsiTheme="minorHAnsi" w:cstheme="minorHAnsi"/>
        <w:b/>
        <w:noProof/>
        <w:sz w:val="20"/>
        <w:szCs w:val="20"/>
      </w:rPr>
      <w:t>iii</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May 5, 2016</w:t>
    </w:r>
  </w:p>
  <w:p w14:paraId="285A004C" w14:textId="77777777" w:rsidR="00EA1759" w:rsidRPr="009500DC" w:rsidRDefault="00EA1759" w:rsidP="009500DC">
    <w:pPr>
      <w:pStyle w:val="Footer"/>
      <w:pBdr>
        <w:top w:val="single" w:sz="4" w:space="1" w:color="auto"/>
      </w:pBdr>
      <w:rPr>
        <w:rFonts w:asciiTheme="minorHAnsi" w:hAnsiTheme="minorHAnsi" w:cstheme="minorHAnsi"/>
      </w:rPr>
    </w:pPr>
    <w:r>
      <w:rPr>
        <w:rFonts w:asciiTheme="minorHAnsi" w:hAnsiTheme="minorHAnsi" w:cstheme="minorHAnsi"/>
        <w:b/>
        <w:sz w:val="20"/>
        <w:szCs w:val="20"/>
      </w:rPr>
      <w:t xml:space="preserve">Southern California </w:t>
    </w:r>
    <w:r w:rsidRPr="009500DC">
      <w:rPr>
        <w:rFonts w:asciiTheme="minorHAnsi" w:hAnsiTheme="minorHAnsi" w:cstheme="minorHAnsi"/>
        <w:b/>
        <w:sz w:val="20"/>
        <w:szCs w:val="20"/>
      </w:rPr>
      <w:t>Edison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A004D" w14:textId="02629F7A" w:rsidR="00EA1759" w:rsidRPr="009500DC" w:rsidRDefault="00EA1759"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sidRPr="009E3697">
      <w:rPr>
        <w:rFonts w:asciiTheme="minorHAnsi" w:hAnsiTheme="minorHAnsi" w:cstheme="minorHAnsi"/>
        <w:b/>
        <w:color w:val="FF0000"/>
        <w:sz w:val="20"/>
        <w:szCs w:val="20"/>
      </w:rPr>
      <w:t>SCE13RN024</w:t>
    </w:r>
    <w:r w:rsidRPr="009500DC">
      <w:rPr>
        <w:rFonts w:asciiTheme="minorHAnsi" w:hAnsiTheme="minorHAnsi" w:cstheme="minorHAnsi"/>
        <w:b/>
        <w:sz w:val="20"/>
        <w:szCs w:val="20"/>
      </w:rPr>
      <w:t>, Revision</w:t>
    </w:r>
    <w:r>
      <w:rPr>
        <w:rFonts w:asciiTheme="minorHAnsi" w:hAnsiTheme="minorHAnsi" w:cstheme="minorHAnsi"/>
        <w:b/>
        <w:sz w:val="20"/>
        <w:szCs w:val="20"/>
      </w:rPr>
      <w:t xml:space="preserve"> 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5B04EC">
      <w:rPr>
        <w:rFonts w:asciiTheme="minorHAnsi" w:hAnsiTheme="minorHAnsi" w:cstheme="minorHAnsi"/>
        <w:b/>
        <w:noProof/>
        <w:sz w:val="20"/>
        <w:szCs w:val="20"/>
      </w:rPr>
      <w:t>14</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May 5, 2016</w:t>
    </w:r>
  </w:p>
  <w:p w14:paraId="285A004E" w14:textId="77777777" w:rsidR="00EA1759" w:rsidRPr="009500DC" w:rsidRDefault="00EA1759"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p w14:paraId="285A004F" w14:textId="77777777" w:rsidR="00EA1759" w:rsidRDefault="00EA1759"/>
  <w:p w14:paraId="285A0050" w14:textId="77777777" w:rsidR="00EA1759" w:rsidRDefault="00EA1759" w:rsidP="00D0482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B1595E" w14:textId="77777777" w:rsidR="001E2922" w:rsidRDefault="001E2922" w:rsidP="00447D6E">
      <w:r>
        <w:separator/>
      </w:r>
    </w:p>
    <w:p w14:paraId="35BE3507" w14:textId="77777777" w:rsidR="001E2922" w:rsidRDefault="001E2922"/>
    <w:p w14:paraId="5D052B21" w14:textId="77777777" w:rsidR="001E2922" w:rsidRDefault="001E2922" w:rsidP="00D0482D"/>
  </w:footnote>
  <w:footnote w:type="continuationSeparator" w:id="0">
    <w:p w14:paraId="02D2815B" w14:textId="77777777" w:rsidR="001E2922" w:rsidRDefault="001E2922" w:rsidP="00447D6E">
      <w:r>
        <w:continuationSeparator/>
      </w:r>
    </w:p>
    <w:p w14:paraId="60B93AA7" w14:textId="77777777" w:rsidR="001E2922" w:rsidRDefault="001E2922"/>
    <w:p w14:paraId="3D0BF429" w14:textId="77777777" w:rsidR="001E2922" w:rsidRDefault="001E2922" w:rsidP="00D0482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6">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C71D19"/>
    <w:multiLevelType w:val="hybridMultilevel"/>
    <w:tmpl w:val="C20CC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221AE6"/>
    <w:multiLevelType w:val="hybridMultilevel"/>
    <w:tmpl w:val="3B06E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8A36D5"/>
    <w:multiLevelType w:val="hybridMultilevel"/>
    <w:tmpl w:val="13AE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E41242"/>
    <w:multiLevelType w:val="hybridMultilevel"/>
    <w:tmpl w:val="20B2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7A1272"/>
    <w:multiLevelType w:val="hybridMultilevel"/>
    <w:tmpl w:val="92A08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B2475E"/>
    <w:multiLevelType w:val="hybridMultilevel"/>
    <w:tmpl w:val="B1E4E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42875A7"/>
    <w:multiLevelType w:val="hybridMultilevel"/>
    <w:tmpl w:val="DAEADAF6"/>
    <w:lvl w:ilvl="0" w:tplc="8B70C7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9336504"/>
    <w:multiLevelType w:val="hybridMultilevel"/>
    <w:tmpl w:val="1FE6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7B3871"/>
    <w:multiLevelType w:val="hybridMultilevel"/>
    <w:tmpl w:val="F170F2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EA270DE"/>
    <w:multiLevelType w:val="hybridMultilevel"/>
    <w:tmpl w:val="6AF49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4"/>
  </w:num>
  <w:num w:numId="5">
    <w:abstractNumId w:val="4"/>
  </w:num>
  <w:num w:numId="6">
    <w:abstractNumId w:val="1"/>
  </w:num>
  <w:num w:numId="7">
    <w:abstractNumId w:val="8"/>
  </w:num>
  <w:num w:numId="8">
    <w:abstractNumId w:val="5"/>
  </w:num>
  <w:num w:numId="9">
    <w:abstractNumId w:val="19"/>
  </w:num>
  <w:num w:numId="10">
    <w:abstractNumId w:val="13"/>
  </w:num>
  <w:num w:numId="11">
    <w:abstractNumId w:val="14"/>
  </w:num>
  <w:num w:numId="12">
    <w:abstractNumId w:val="15"/>
  </w:num>
  <w:num w:numId="13">
    <w:abstractNumId w:val="20"/>
  </w:num>
  <w:num w:numId="14">
    <w:abstractNumId w:val="9"/>
  </w:num>
  <w:num w:numId="15">
    <w:abstractNumId w:val="17"/>
  </w:num>
  <w:num w:numId="16">
    <w:abstractNumId w:val="12"/>
  </w:num>
  <w:num w:numId="17">
    <w:abstractNumId w:val="18"/>
  </w:num>
  <w:num w:numId="18">
    <w:abstractNumId w:val="16"/>
  </w:num>
  <w:num w:numId="19">
    <w:abstractNumId w:val="3"/>
  </w:num>
  <w:num w:numId="20">
    <w:abstractNumId w:val="10"/>
  </w:num>
  <w:num w:numId="21">
    <w:abstractNumId w:val="2"/>
  </w:num>
  <w:num w:numId="22">
    <w:abstractNumId w:val="0"/>
  </w:num>
  <w:num w:numId="2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oong, Tai">
    <w15:presenceInfo w15:providerId="AD" w15:userId="S-1-5-21-115761338-343289930-1325754085-1975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47EE"/>
    <w:rsid w:val="00005902"/>
    <w:rsid w:val="00024411"/>
    <w:rsid w:val="000265D6"/>
    <w:rsid w:val="00026D04"/>
    <w:rsid w:val="00027183"/>
    <w:rsid w:val="0003376C"/>
    <w:rsid w:val="00033EA1"/>
    <w:rsid w:val="00035CFC"/>
    <w:rsid w:val="0004002D"/>
    <w:rsid w:val="00045D2B"/>
    <w:rsid w:val="00047C0E"/>
    <w:rsid w:val="00053BC1"/>
    <w:rsid w:val="00056947"/>
    <w:rsid w:val="00060C38"/>
    <w:rsid w:val="00062027"/>
    <w:rsid w:val="00063F00"/>
    <w:rsid w:val="00066F85"/>
    <w:rsid w:val="00067627"/>
    <w:rsid w:val="0007492A"/>
    <w:rsid w:val="00076DF4"/>
    <w:rsid w:val="00081281"/>
    <w:rsid w:val="000835FD"/>
    <w:rsid w:val="0008462E"/>
    <w:rsid w:val="0009074D"/>
    <w:rsid w:val="00091A72"/>
    <w:rsid w:val="0009592B"/>
    <w:rsid w:val="000968C6"/>
    <w:rsid w:val="00097806"/>
    <w:rsid w:val="000A63C9"/>
    <w:rsid w:val="000B1886"/>
    <w:rsid w:val="000B6BF7"/>
    <w:rsid w:val="000C0000"/>
    <w:rsid w:val="000C1537"/>
    <w:rsid w:val="000C18CC"/>
    <w:rsid w:val="000C4CE0"/>
    <w:rsid w:val="000D4941"/>
    <w:rsid w:val="000F130A"/>
    <w:rsid w:val="00101722"/>
    <w:rsid w:val="00107242"/>
    <w:rsid w:val="00111592"/>
    <w:rsid w:val="00112139"/>
    <w:rsid w:val="001206F7"/>
    <w:rsid w:val="00121C89"/>
    <w:rsid w:val="0012229A"/>
    <w:rsid w:val="00133F51"/>
    <w:rsid w:val="0013761B"/>
    <w:rsid w:val="001456F4"/>
    <w:rsid w:val="00146D19"/>
    <w:rsid w:val="00147155"/>
    <w:rsid w:val="00153CB3"/>
    <w:rsid w:val="0015550B"/>
    <w:rsid w:val="00165357"/>
    <w:rsid w:val="00165804"/>
    <w:rsid w:val="001737AF"/>
    <w:rsid w:val="0018036D"/>
    <w:rsid w:val="001811EE"/>
    <w:rsid w:val="001816DD"/>
    <w:rsid w:val="001830B4"/>
    <w:rsid w:val="0019333C"/>
    <w:rsid w:val="00194FBD"/>
    <w:rsid w:val="001A0EB4"/>
    <w:rsid w:val="001A1225"/>
    <w:rsid w:val="001A31ED"/>
    <w:rsid w:val="001A5F62"/>
    <w:rsid w:val="001A756E"/>
    <w:rsid w:val="001B3B02"/>
    <w:rsid w:val="001B618B"/>
    <w:rsid w:val="001C4140"/>
    <w:rsid w:val="001C5A94"/>
    <w:rsid w:val="001D1004"/>
    <w:rsid w:val="001D2C7C"/>
    <w:rsid w:val="001E0829"/>
    <w:rsid w:val="001E2922"/>
    <w:rsid w:val="001F05CE"/>
    <w:rsid w:val="001F262D"/>
    <w:rsid w:val="001F437F"/>
    <w:rsid w:val="001F452C"/>
    <w:rsid w:val="001F4A65"/>
    <w:rsid w:val="00203E9F"/>
    <w:rsid w:val="00205B8B"/>
    <w:rsid w:val="0022187B"/>
    <w:rsid w:val="00221D16"/>
    <w:rsid w:val="00221DEA"/>
    <w:rsid w:val="0022514B"/>
    <w:rsid w:val="00225BB7"/>
    <w:rsid w:val="002268FA"/>
    <w:rsid w:val="00230315"/>
    <w:rsid w:val="00230ACD"/>
    <w:rsid w:val="002310C3"/>
    <w:rsid w:val="0023254A"/>
    <w:rsid w:val="00233163"/>
    <w:rsid w:val="00234D00"/>
    <w:rsid w:val="00240B74"/>
    <w:rsid w:val="00242A80"/>
    <w:rsid w:val="002559FA"/>
    <w:rsid w:val="00260922"/>
    <w:rsid w:val="002613BC"/>
    <w:rsid w:val="00261D68"/>
    <w:rsid w:val="002676FE"/>
    <w:rsid w:val="002744E0"/>
    <w:rsid w:val="00274FBE"/>
    <w:rsid w:val="002762E1"/>
    <w:rsid w:val="00280BA9"/>
    <w:rsid w:val="002811BC"/>
    <w:rsid w:val="00281507"/>
    <w:rsid w:val="00283DE8"/>
    <w:rsid w:val="00285966"/>
    <w:rsid w:val="00290ED8"/>
    <w:rsid w:val="00292025"/>
    <w:rsid w:val="00293C7F"/>
    <w:rsid w:val="002A3D26"/>
    <w:rsid w:val="002B1ADF"/>
    <w:rsid w:val="002B5CBB"/>
    <w:rsid w:val="002B6554"/>
    <w:rsid w:val="002C3EE7"/>
    <w:rsid w:val="002C444C"/>
    <w:rsid w:val="002C45F6"/>
    <w:rsid w:val="002C6C7A"/>
    <w:rsid w:val="002D1CA1"/>
    <w:rsid w:val="002D739C"/>
    <w:rsid w:val="002E2938"/>
    <w:rsid w:val="002F1437"/>
    <w:rsid w:val="002F3943"/>
    <w:rsid w:val="002F79FB"/>
    <w:rsid w:val="0030279C"/>
    <w:rsid w:val="0030363A"/>
    <w:rsid w:val="0031139C"/>
    <w:rsid w:val="00321D80"/>
    <w:rsid w:val="00332700"/>
    <w:rsid w:val="00345D80"/>
    <w:rsid w:val="003471D4"/>
    <w:rsid w:val="003560BA"/>
    <w:rsid w:val="003571E4"/>
    <w:rsid w:val="0036171B"/>
    <w:rsid w:val="0036352E"/>
    <w:rsid w:val="003712F5"/>
    <w:rsid w:val="00375944"/>
    <w:rsid w:val="003832D2"/>
    <w:rsid w:val="0039687C"/>
    <w:rsid w:val="00396B14"/>
    <w:rsid w:val="003B5C19"/>
    <w:rsid w:val="003B6EFE"/>
    <w:rsid w:val="003C1AC4"/>
    <w:rsid w:val="003D1F7B"/>
    <w:rsid w:val="003D2871"/>
    <w:rsid w:val="003D5B83"/>
    <w:rsid w:val="003E333F"/>
    <w:rsid w:val="003E4BA3"/>
    <w:rsid w:val="003E6E47"/>
    <w:rsid w:val="003F0623"/>
    <w:rsid w:val="003F2156"/>
    <w:rsid w:val="003F586F"/>
    <w:rsid w:val="003F5DA7"/>
    <w:rsid w:val="003F6043"/>
    <w:rsid w:val="0040259A"/>
    <w:rsid w:val="00411076"/>
    <w:rsid w:val="00413CDB"/>
    <w:rsid w:val="004200FE"/>
    <w:rsid w:val="00421183"/>
    <w:rsid w:val="00431471"/>
    <w:rsid w:val="00432FFF"/>
    <w:rsid w:val="00441957"/>
    <w:rsid w:val="00443D32"/>
    <w:rsid w:val="00447CE5"/>
    <w:rsid w:val="00447D6E"/>
    <w:rsid w:val="00452A57"/>
    <w:rsid w:val="00461B13"/>
    <w:rsid w:val="0046286E"/>
    <w:rsid w:val="00471234"/>
    <w:rsid w:val="00473D35"/>
    <w:rsid w:val="00477522"/>
    <w:rsid w:val="00493457"/>
    <w:rsid w:val="00494628"/>
    <w:rsid w:val="004B4A3A"/>
    <w:rsid w:val="004B5FAB"/>
    <w:rsid w:val="004C23F1"/>
    <w:rsid w:val="004C7C34"/>
    <w:rsid w:val="004D11C9"/>
    <w:rsid w:val="004D65C9"/>
    <w:rsid w:val="004D6EEF"/>
    <w:rsid w:val="004E01F5"/>
    <w:rsid w:val="004E76CA"/>
    <w:rsid w:val="0050684C"/>
    <w:rsid w:val="0051020F"/>
    <w:rsid w:val="00510712"/>
    <w:rsid w:val="0051605C"/>
    <w:rsid w:val="00517AF7"/>
    <w:rsid w:val="0052035A"/>
    <w:rsid w:val="00522853"/>
    <w:rsid w:val="005249B1"/>
    <w:rsid w:val="0052547F"/>
    <w:rsid w:val="00531952"/>
    <w:rsid w:val="00531B0C"/>
    <w:rsid w:val="00556269"/>
    <w:rsid w:val="00560934"/>
    <w:rsid w:val="00563EE9"/>
    <w:rsid w:val="00564960"/>
    <w:rsid w:val="00564F58"/>
    <w:rsid w:val="00570D65"/>
    <w:rsid w:val="005734A4"/>
    <w:rsid w:val="00587370"/>
    <w:rsid w:val="005907C7"/>
    <w:rsid w:val="00594C86"/>
    <w:rsid w:val="00597B84"/>
    <w:rsid w:val="005A0338"/>
    <w:rsid w:val="005A0E53"/>
    <w:rsid w:val="005A1078"/>
    <w:rsid w:val="005B04EC"/>
    <w:rsid w:val="005B28C1"/>
    <w:rsid w:val="005B6114"/>
    <w:rsid w:val="005C2E48"/>
    <w:rsid w:val="005D03AC"/>
    <w:rsid w:val="005D4DD7"/>
    <w:rsid w:val="005D7ECC"/>
    <w:rsid w:val="005E12A9"/>
    <w:rsid w:val="005E1E87"/>
    <w:rsid w:val="005F3A97"/>
    <w:rsid w:val="006011AA"/>
    <w:rsid w:val="00602799"/>
    <w:rsid w:val="006106D6"/>
    <w:rsid w:val="00612041"/>
    <w:rsid w:val="006252FF"/>
    <w:rsid w:val="00626894"/>
    <w:rsid w:val="00640329"/>
    <w:rsid w:val="006404E6"/>
    <w:rsid w:val="006474D3"/>
    <w:rsid w:val="00647ABE"/>
    <w:rsid w:val="006560AC"/>
    <w:rsid w:val="006575A7"/>
    <w:rsid w:val="00662E63"/>
    <w:rsid w:val="00664B05"/>
    <w:rsid w:val="006675AC"/>
    <w:rsid w:val="0067067A"/>
    <w:rsid w:val="006771EB"/>
    <w:rsid w:val="006849BC"/>
    <w:rsid w:val="0069780C"/>
    <w:rsid w:val="00697868"/>
    <w:rsid w:val="006A055F"/>
    <w:rsid w:val="006A5293"/>
    <w:rsid w:val="006A5763"/>
    <w:rsid w:val="006A5FF9"/>
    <w:rsid w:val="006A7429"/>
    <w:rsid w:val="006B0DF3"/>
    <w:rsid w:val="006B4A48"/>
    <w:rsid w:val="006C36CC"/>
    <w:rsid w:val="006C430A"/>
    <w:rsid w:val="006C5437"/>
    <w:rsid w:val="006D12FB"/>
    <w:rsid w:val="006D1C3C"/>
    <w:rsid w:val="006D2809"/>
    <w:rsid w:val="006D4D65"/>
    <w:rsid w:val="006D6C72"/>
    <w:rsid w:val="006E0FFC"/>
    <w:rsid w:val="006E3342"/>
    <w:rsid w:val="006E4B12"/>
    <w:rsid w:val="006F1D9B"/>
    <w:rsid w:val="006F3EB7"/>
    <w:rsid w:val="006F41FF"/>
    <w:rsid w:val="007048AC"/>
    <w:rsid w:val="007065AE"/>
    <w:rsid w:val="00712DDC"/>
    <w:rsid w:val="007173A9"/>
    <w:rsid w:val="00723132"/>
    <w:rsid w:val="00733C7D"/>
    <w:rsid w:val="00740761"/>
    <w:rsid w:val="00744DF3"/>
    <w:rsid w:val="00745F77"/>
    <w:rsid w:val="0074676E"/>
    <w:rsid w:val="00755346"/>
    <w:rsid w:val="00764D0D"/>
    <w:rsid w:val="007673D6"/>
    <w:rsid w:val="007706F3"/>
    <w:rsid w:val="007933F1"/>
    <w:rsid w:val="007C3F2B"/>
    <w:rsid w:val="007C3FCB"/>
    <w:rsid w:val="007C4B1B"/>
    <w:rsid w:val="007C4C92"/>
    <w:rsid w:val="007E43F8"/>
    <w:rsid w:val="007E656B"/>
    <w:rsid w:val="007E7E18"/>
    <w:rsid w:val="007F0223"/>
    <w:rsid w:val="007F1316"/>
    <w:rsid w:val="007F50E8"/>
    <w:rsid w:val="007F7FBA"/>
    <w:rsid w:val="00800319"/>
    <w:rsid w:val="00800A2F"/>
    <w:rsid w:val="00801F7F"/>
    <w:rsid w:val="00802C7E"/>
    <w:rsid w:val="00806C8A"/>
    <w:rsid w:val="00810612"/>
    <w:rsid w:val="00824F1C"/>
    <w:rsid w:val="008462AA"/>
    <w:rsid w:val="00853CBF"/>
    <w:rsid w:val="00881A42"/>
    <w:rsid w:val="00884593"/>
    <w:rsid w:val="00885E0A"/>
    <w:rsid w:val="0088603B"/>
    <w:rsid w:val="00893FC3"/>
    <w:rsid w:val="0089577B"/>
    <w:rsid w:val="008A2C25"/>
    <w:rsid w:val="008C2E0E"/>
    <w:rsid w:val="008D224B"/>
    <w:rsid w:val="008E15D9"/>
    <w:rsid w:val="008E17CC"/>
    <w:rsid w:val="008E7C4E"/>
    <w:rsid w:val="008F13B1"/>
    <w:rsid w:val="008F33B4"/>
    <w:rsid w:val="0090077A"/>
    <w:rsid w:val="00900AD7"/>
    <w:rsid w:val="00903413"/>
    <w:rsid w:val="009138A0"/>
    <w:rsid w:val="00917569"/>
    <w:rsid w:val="00922B85"/>
    <w:rsid w:val="00922F39"/>
    <w:rsid w:val="00925419"/>
    <w:rsid w:val="0092770E"/>
    <w:rsid w:val="00931C95"/>
    <w:rsid w:val="00941301"/>
    <w:rsid w:val="009500DC"/>
    <w:rsid w:val="00951923"/>
    <w:rsid w:val="00952431"/>
    <w:rsid w:val="0096553F"/>
    <w:rsid w:val="0096722E"/>
    <w:rsid w:val="00967DC1"/>
    <w:rsid w:val="00972C81"/>
    <w:rsid w:val="00977C1C"/>
    <w:rsid w:val="009824E9"/>
    <w:rsid w:val="00983B31"/>
    <w:rsid w:val="00995CB0"/>
    <w:rsid w:val="00997E77"/>
    <w:rsid w:val="009A2734"/>
    <w:rsid w:val="009B5B7B"/>
    <w:rsid w:val="009C1777"/>
    <w:rsid w:val="009C2C86"/>
    <w:rsid w:val="009C7013"/>
    <w:rsid w:val="009D0753"/>
    <w:rsid w:val="009D2655"/>
    <w:rsid w:val="009E1802"/>
    <w:rsid w:val="009E1CDE"/>
    <w:rsid w:val="009E3697"/>
    <w:rsid w:val="009E51E2"/>
    <w:rsid w:val="009F0B83"/>
    <w:rsid w:val="009F69BD"/>
    <w:rsid w:val="009F7A61"/>
    <w:rsid w:val="00A0149C"/>
    <w:rsid w:val="00A02964"/>
    <w:rsid w:val="00A11C16"/>
    <w:rsid w:val="00A120B0"/>
    <w:rsid w:val="00A1423E"/>
    <w:rsid w:val="00A1726F"/>
    <w:rsid w:val="00A270DE"/>
    <w:rsid w:val="00A33C19"/>
    <w:rsid w:val="00A40BB6"/>
    <w:rsid w:val="00A500D6"/>
    <w:rsid w:val="00A614FA"/>
    <w:rsid w:val="00A64BBD"/>
    <w:rsid w:val="00A7013D"/>
    <w:rsid w:val="00A70A5B"/>
    <w:rsid w:val="00A80DD9"/>
    <w:rsid w:val="00A84E5A"/>
    <w:rsid w:val="00A85564"/>
    <w:rsid w:val="00A86DA2"/>
    <w:rsid w:val="00AA19F5"/>
    <w:rsid w:val="00AA545D"/>
    <w:rsid w:val="00AB21F5"/>
    <w:rsid w:val="00AB3386"/>
    <w:rsid w:val="00AB5B7C"/>
    <w:rsid w:val="00AC5309"/>
    <w:rsid w:val="00AD4DD0"/>
    <w:rsid w:val="00AE1DAF"/>
    <w:rsid w:val="00AE410E"/>
    <w:rsid w:val="00AF6342"/>
    <w:rsid w:val="00B04910"/>
    <w:rsid w:val="00B053FB"/>
    <w:rsid w:val="00B06960"/>
    <w:rsid w:val="00B07EE5"/>
    <w:rsid w:val="00B13782"/>
    <w:rsid w:val="00B16847"/>
    <w:rsid w:val="00B22262"/>
    <w:rsid w:val="00B26778"/>
    <w:rsid w:val="00B26B83"/>
    <w:rsid w:val="00B32479"/>
    <w:rsid w:val="00B33599"/>
    <w:rsid w:val="00B36FB5"/>
    <w:rsid w:val="00B403ED"/>
    <w:rsid w:val="00B42489"/>
    <w:rsid w:val="00B4719A"/>
    <w:rsid w:val="00B5549F"/>
    <w:rsid w:val="00B60E17"/>
    <w:rsid w:val="00B61493"/>
    <w:rsid w:val="00B708A5"/>
    <w:rsid w:val="00B73AA7"/>
    <w:rsid w:val="00B866B4"/>
    <w:rsid w:val="00B90802"/>
    <w:rsid w:val="00B91614"/>
    <w:rsid w:val="00B936A1"/>
    <w:rsid w:val="00B9643C"/>
    <w:rsid w:val="00BA2CCC"/>
    <w:rsid w:val="00BA4C50"/>
    <w:rsid w:val="00BA590A"/>
    <w:rsid w:val="00BB0B39"/>
    <w:rsid w:val="00BB1496"/>
    <w:rsid w:val="00BB3C17"/>
    <w:rsid w:val="00BB5F75"/>
    <w:rsid w:val="00BB602D"/>
    <w:rsid w:val="00BB753A"/>
    <w:rsid w:val="00BD3931"/>
    <w:rsid w:val="00BD5B88"/>
    <w:rsid w:val="00BF323D"/>
    <w:rsid w:val="00C01C82"/>
    <w:rsid w:val="00C01EFF"/>
    <w:rsid w:val="00C02E31"/>
    <w:rsid w:val="00C176CA"/>
    <w:rsid w:val="00C2139C"/>
    <w:rsid w:val="00C22CC9"/>
    <w:rsid w:val="00C24B8C"/>
    <w:rsid w:val="00C24D03"/>
    <w:rsid w:val="00C25E61"/>
    <w:rsid w:val="00C26576"/>
    <w:rsid w:val="00C43BC9"/>
    <w:rsid w:val="00C44290"/>
    <w:rsid w:val="00C443E0"/>
    <w:rsid w:val="00C44831"/>
    <w:rsid w:val="00C452A7"/>
    <w:rsid w:val="00C4714F"/>
    <w:rsid w:val="00C54EFF"/>
    <w:rsid w:val="00C5505D"/>
    <w:rsid w:val="00C72B8B"/>
    <w:rsid w:val="00C82AE7"/>
    <w:rsid w:val="00C90B81"/>
    <w:rsid w:val="00C9159F"/>
    <w:rsid w:val="00CA2AB4"/>
    <w:rsid w:val="00CA52B0"/>
    <w:rsid w:val="00CB0100"/>
    <w:rsid w:val="00CB1AE0"/>
    <w:rsid w:val="00CD6F70"/>
    <w:rsid w:val="00CE1F82"/>
    <w:rsid w:val="00CE28CF"/>
    <w:rsid w:val="00CE5BEB"/>
    <w:rsid w:val="00CE69E9"/>
    <w:rsid w:val="00CF3A62"/>
    <w:rsid w:val="00CF6DE2"/>
    <w:rsid w:val="00D0482D"/>
    <w:rsid w:val="00D04DEE"/>
    <w:rsid w:val="00D110F0"/>
    <w:rsid w:val="00D1202F"/>
    <w:rsid w:val="00D13E5E"/>
    <w:rsid w:val="00D156DF"/>
    <w:rsid w:val="00D16D1B"/>
    <w:rsid w:val="00D211F3"/>
    <w:rsid w:val="00D21CD5"/>
    <w:rsid w:val="00D25074"/>
    <w:rsid w:val="00D301D0"/>
    <w:rsid w:val="00D36798"/>
    <w:rsid w:val="00D60063"/>
    <w:rsid w:val="00D670BE"/>
    <w:rsid w:val="00D7380B"/>
    <w:rsid w:val="00D75D77"/>
    <w:rsid w:val="00D77155"/>
    <w:rsid w:val="00D77914"/>
    <w:rsid w:val="00D836A6"/>
    <w:rsid w:val="00D87024"/>
    <w:rsid w:val="00D93F2D"/>
    <w:rsid w:val="00DA11A0"/>
    <w:rsid w:val="00DA4A50"/>
    <w:rsid w:val="00DA690B"/>
    <w:rsid w:val="00DC43DD"/>
    <w:rsid w:val="00DD1A45"/>
    <w:rsid w:val="00DD63A8"/>
    <w:rsid w:val="00DE3400"/>
    <w:rsid w:val="00DF2EE9"/>
    <w:rsid w:val="00DF52DA"/>
    <w:rsid w:val="00DF7151"/>
    <w:rsid w:val="00E059E5"/>
    <w:rsid w:val="00E06A40"/>
    <w:rsid w:val="00E07752"/>
    <w:rsid w:val="00E13CF1"/>
    <w:rsid w:val="00E15D19"/>
    <w:rsid w:val="00E16609"/>
    <w:rsid w:val="00E16F08"/>
    <w:rsid w:val="00E21FF8"/>
    <w:rsid w:val="00E233F3"/>
    <w:rsid w:val="00E23B97"/>
    <w:rsid w:val="00E25634"/>
    <w:rsid w:val="00E37F72"/>
    <w:rsid w:val="00E4127A"/>
    <w:rsid w:val="00E427BD"/>
    <w:rsid w:val="00E42A30"/>
    <w:rsid w:val="00E43F0F"/>
    <w:rsid w:val="00E51985"/>
    <w:rsid w:val="00E60800"/>
    <w:rsid w:val="00E66D38"/>
    <w:rsid w:val="00E81F3E"/>
    <w:rsid w:val="00E859BD"/>
    <w:rsid w:val="00E94F9E"/>
    <w:rsid w:val="00E96759"/>
    <w:rsid w:val="00EA1759"/>
    <w:rsid w:val="00EA60F2"/>
    <w:rsid w:val="00EB2E81"/>
    <w:rsid w:val="00EB34FC"/>
    <w:rsid w:val="00EB384A"/>
    <w:rsid w:val="00EB605A"/>
    <w:rsid w:val="00EB76E1"/>
    <w:rsid w:val="00EC103B"/>
    <w:rsid w:val="00EC3786"/>
    <w:rsid w:val="00EC3F62"/>
    <w:rsid w:val="00EC7DCF"/>
    <w:rsid w:val="00ED026B"/>
    <w:rsid w:val="00ED13ED"/>
    <w:rsid w:val="00ED5CED"/>
    <w:rsid w:val="00EE0628"/>
    <w:rsid w:val="00EE23AF"/>
    <w:rsid w:val="00EE7E1C"/>
    <w:rsid w:val="00EF16CD"/>
    <w:rsid w:val="00EF3BE3"/>
    <w:rsid w:val="00EF5416"/>
    <w:rsid w:val="00F016ED"/>
    <w:rsid w:val="00F06CCF"/>
    <w:rsid w:val="00F20DCF"/>
    <w:rsid w:val="00F27905"/>
    <w:rsid w:val="00F27999"/>
    <w:rsid w:val="00F30934"/>
    <w:rsid w:val="00F36127"/>
    <w:rsid w:val="00F370FC"/>
    <w:rsid w:val="00F439DA"/>
    <w:rsid w:val="00F4752B"/>
    <w:rsid w:val="00F53F34"/>
    <w:rsid w:val="00F5419E"/>
    <w:rsid w:val="00F56792"/>
    <w:rsid w:val="00F60E32"/>
    <w:rsid w:val="00F65C6A"/>
    <w:rsid w:val="00F7242E"/>
    <w:rsid w:val="00F7435F"/>
    <w:rsid w:val="00F80D6D"/>
    <w:rsid w:val="00F90D23"/>
    <w:rsid w:val="00F91673"/>
    <w:rsid w:val="00FB52CD"/>
    <w:rsid w:val="00FC6A0C"/>
    <w:rsid w:val="00FD5A8C"/>
    <w:rsid w:val="00FE0A65"/>
    <w:rsid w:val="00FE3233"/>
    <w:rsid w:val="00FE3B92"/>
    <w:rsid w:val="00FE4A7F"/>
    <w:rsid w:val="00FF6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9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194FBD"/>
    <w:pPr>
      <w:keepNext/>
      <w:spacing w:before="240" w:after="60"/>
      <w:outlineLvl w:val="2"/>
    </w:pPr>
    <w:rPr>
      <w:rFonts w:asciiTheme="minorHAnsi" w:hAnsiTheme="minorHAnsi"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194FBD"/>
    <w:rPr>
      <w:rFonts w:eastAsia="Times New Roman"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customStyle="1" w:styleId="LightShading1">
    <w:name w:val="Light Shading1"/>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ormal2">
    <w:name w:val="Normal2"/>
    <w:basedOn w:val="Normal"/>
    <w:next w:val="Normal"/>
    <w:link w:val="Normal2Char"/>
    <w:rsid w:val="00B9643C"/>
    <w:pPr>
      <w:spacing w:line="280" w:lineRule="atLeast"/>
    </w:pPr>
  </w:style>
  <w:style w:type="character" w:customStyle="1" w:styleId="Normal2Char">
    <w:name w:val="Normal2 Char"/>
    <w:link w:val="Normal2"/>
    <w:rsid w:val="00B9643C"/>
    <w:rPr>
      <w:rFonts w:ascii="Times New Roman" w:eastAsia="Times New Roman" w:hAnsi="Times New Roman" w:cs="Times New Roman"/>
      <w:sz w:val="24"/>
      <w:szCs w:val="24"/>
    </w:rPr>
  </w:style>
  <w:style w:type="paragraph" w:styleId="EndnoteText">
    <w:name w:val="endnote text"/>
    <w:basedOn w:val="Normal"/>
    <w:link w:val="EndnoteTextChar"/>
    <w:semiHidden/>
    <w:rsid w:val="008462AA"/>
    <w:rPr>
      <w:sz w:val="20"/>
      <w:szCs w:val="20"/>
    </w:rPr>
  </w:style>
  <w:style w:type="character" w:customStyle="1" w:styleId="EndnoteTextChar">
    <w:name w:val="Endnote Text Char"/>
    <w:basedOn w:val="DefaultParagraphFont"/>
    <w:link w:val="EndnoteText"/>
    <w:semiHidden/>
    <w:rsid w:val="008462AA"/>
    <w:rPr>
      <w:rFonts w:ascii="Times New Roman" w:eastAsia="Times New Roman" w:hAnsi="Times New Roman" w:cs="Times New Roman"/>
      <w:sz w:val="20"/>
      <w:szCs w:val="20"/>
    </w:rPr>
  </w:style>
  <w:style w:type="paragraph" w:styleId="ListParagraph">
    <w:name w:val="List Paragraph"/>
    <w:basedOn w:val="Normal"/>
    <w:uiPriority w:val="34"/>
    <w:qFormat/>
    <w:rsid w:val="00C02E31"/>
    <w:pPr>
      <w:ind w:left="720"/>
      <w:contextualSpacing/>
    </w:pPr>
    <w:rPr>
      <w:rFonts w:asciiTheme="minorHAnsi" w:hAnsiTheme="minorHAnsi"/>
      <w:sz w:val="22"/>
    </w:rPr>
  </w:style>
  <w:style w:type="paragraph" w:styleId="Revision">
    <w:name w:val="Revision"/>
    <w:hidden/>
    <w:uiPriority w:val="99"/>
    <w:semiHidden/>
    <w:rsid w:val="00F36127"/>
    <w:pPr>
      <w:spacing w:after="0" w:line="240" w:lineRule="auto"/>
    </w:pPr>
    <w:rPr>
      <w:rFonts w:ascii="Times New Roman" w:eastAsia="Times New Roman" w:hAnsi="Times New Roman" w:cs="Times New Roman"/>
      <w:sz w:val="24"/>
      <w:szCs w:val="24"/>
    </w:rPr>
  </w:style>
  <w:style w:type="table" w:customStyle="1" w:styleId="TableContemporary1">
    <w:name w:val="Table Contemporary1"/>
    <w:basedOn w:val="TableNormal"/>
    <w:next w:val="TableContemporary"/>
    <w:rsid w:val="00060C38"/>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1">
    <w:name w:val="Table Grid1"/>
    <w:basedOn w:val="TableNormal"/>
    <w:next w:val="TableGrid"/>
    <w:rsid w:val="00931C9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337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194FBD"/>
    <w:pPr>
      <w:keepNext/>
      <w:spacing w:before="240" w:after="60"/>
      <w:outlineLvl w:val="2"/>
    </w:pPr>
    <w:rPr>
      <w:rFonts w:asciiTheme="minorHAnsi" w:hAnsiTheme="minorHAnsi"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194FBD"/>
    <w:rPr>
      <w:rFonts w:eastAsia="Times New Roman"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customStyle="1" w:styleId="LightShading1">
    <w:name w:val="Light Shading1"/>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ormal2">
    <w:name w:val="Normal2"/>
    <w:basedOn w:val="Normal"/>
    <w:next w:val="Normal"/>
    <w:link w:val="Normal2Char"/>
    <w:rsid w:val="00B9643C"/>
    <w:pPr>
      <w:spacing w:line="280" w:lineRule="atLeast"/>
    </w:pPr>
  </w:style>
  <w:style w:type="character" w:customStyle="1" w:styleId="Normal2Char">
    <w:name w:val="Normal2 Char"/>
    <w:link w:val="Normal2"/>
    <w:rsid w:val="00B9643C"/>
    <w:rPr>
      <w:rFonts w:ascii="Times New Roman" w:eastAsia="Times New Roman" w:hAnsi="Times New Roman" w:cs="Times New Roman"/>
      <w:sz w:val="24"/>
      <w:szCs w:val="24"/>
    </w:rPr>
  </w:style>
  <w:style w:type="paragraph" w:styleId="EndnoteText">
    <w:name w:val="endnote text"/>
    <w:basedOn w:val="Normal"/>
    <w:link w:val="EndnoteTextChar"/>
    <w:semiHidden/>
    <w:rsid w:val="008462AA"/>
    <w:rPr>
      <w:sz w:val="20"/>
      <w:szCs w:val="20"/>
    </w:rPr>
  </w:style>
  <w:style w:type="character" w:customStyle="1" w:styleId="EndnoteTextChar">
    <w:name w:val="Endnote Text Char"/>
    <w:basedOn w:val="DefaultParagraphFont"/>
    <w:link w:val="EndnoteText"/>
    <w:semiHidden/>
    <w:rsid w:val="008462AA"/>
    <w:rPr>
      <w:rFonts w:ascii="Times New Roman" w:eastAsia="Times New Roman" w:hAnsi="Times New Roman" w:cs="Times New Roman"/>
      <w:sz w:val="20"/>
      <w:szCs w:val="20"/>
    </w:rPr>
  </w:style>
  <w:style w:type="paragraph" w:styleId="ListParagraph">
    <w:name w:val="List Paragraph"/>
    <w:basedOn w:val="Normal"/>
    <w:uiPriority w:val="34"/>
    <w:qFormat/>
    <w:rsid w:val="00C02E31"/>
    <w:pPr>
      <w:ind w:left="720"/>
      <w:contextualSpacing/>
    </w:pPr>
    <w:rPr>
      <w:rFonts w:asciiTheme="minorHAnsi" w:hAnsiTheme="minorHAnsi"/>
      <w:sz w:val="22"/>
    </w:rPr>
  </w:style>
  <w:style w:type="paragraph" w:styleId="Revision">
    <w:name w:val="Revision"/>
    <w:hidden/>
    <w:uiPriority w:val="99"/>
    <w:semiHidden/>
    <w:rsid w:val="00F36127"/>
    <w:pPr>
      <w:spacing w:after="0" w:line="240" w:lineRule="auto"/>
    </w:pPr>
    <w:rPr>
      <w:rFonts w:ascii="Times New Roman" w:eastAsia="Times New Roman" w:hAnsi="Times New Roman" w:cs="Times New Roman"/>
      <w:sz w:val="24"/>
      <w:szCs w:val="24"/>
    </w:rPr>
  </w:style>
  <w:style w:type="table" w:customStyle="1" w:styleId="TableContemporary1">
    <w:name w:val="Table Contemporary1"/>
    <w:basedOn w:val="TableNormal"/>
    <w:next w:val="TableContemporary"/>
    <w:rsid w:val="00060C38"/>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1">
    <w:name w:val="Table Grid1"/>
    <w:basedOn w:val="TableNormal"/>
    <w:next w:val="TableGrid"/>
    <w:rsid w:val="00931C9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337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81603">
      <w:bodyDiv w:val="1"/>
      <w:marLeft w:val="0"/>
      <w:marRight w:val="0"/>
      <w:marTop w:val="0"/>
      <w:marBottom w:val="0"/>
      <w:divBdr>
        <w:top w:val="none" w:sz="0" w:space="0" w:color="auto"/>
        <w:left w:val="none" w:sz="0" w:space="0" w:color="auto"/>
        <w:bottom w:val="none" w:sz="0" w:space="0" w:color="auto"/>
        <w:right w:val="none" w:sz="0" w:space="0" w:color="auto"/>
      </w:divBdr>
    </w:div>
    <w:div w:id="295067818">
      <w:bodyDiv w:val="1"/>
      <w:marLeft w:val="0"/>
      <w:marRight w:val="0"/>
      <w:marTop w:val="0"/>
      <w:marBottom w:val="0"/>
      <w:divBdr>
        <w:top w:val="none" w:sz="0" w:space="0" w:color="auto"/>
        <w:left w:val="none" w:sz="0" w:space="0" w:color="auto"/>
        <w:bottom w:val="none" w:sz="0" w:space="0" w:color="auto"/>
        <w:right w:val="none" w:sz="0" w:space="0" w:color="auto"/>
      </w:divBdr>
    </w:div>
    <w:div w:id="337580743">
      <w:bodyDiv w:val="1"/>
      <w:marLeft w:val="0"/>
      <w:marRight w:val="0"/>
      <w:marTop w:val="0"/>
      <w:marBottom w:val="0"/>
      <w:divBdr>
        <w:top w:val="none" w:sz="0" w:space="0" w:color="auto"/>
        <w:left w:val="none" w:sz="0" w:space="0" w:color="auto"/>
        <w:bottom w:val="none" w:sz="0" w:space="0" w:color="auto"/>
        <w:right w:val="none" w:sz="0" w:space="0" w:color="auto"/>
      </w:divBdr>
    </w:div>
    <w:div w:id="405423831">
      <w:bodyDiv w:val="1"/>
      <w:marLeft w:val="0"/>
      <w:marRight w:val="0"/>
      <w:marTop w:val="0"/>
      <w:marBottom w:val="0"/>
      <w:divBdr>
        <w:top w:val="none" w:sz="0" w:space="0" w:color="auto"/>
        <w:left w:val="none" w:sz="0" w:space="0" w:color="auto"/>
        <w:bottom w:val="none" w:sz="0" w:space="0" w:color="auto"/>
        <w:right w:val="none" w:sz="0" w:space="0" w:color="auto"/>
      </w:divBdr>
    </w:div>
    <w:div w:id="75281794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87829375">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428232740">
      <w:bodyDiv w:val="1"/>
      <w:marLeft w:val="0"/>
      <w:marRight w:val="0"/>
      <w:marTop w:val="0"/>
      <w:marBottom w:val="0"/>
      <w:divBdr>
        <w:top w:val="none" w:sz="0" w:space="0" w:color="auto"/>
        <w:left w:val="none" w:sz="0" w:space="0" w:color="auto"/>
        <w:bottom w:val="none" w:sz="0" w:space="0" w:color="auto"/>
        <w:right w:val="none" w:sz="0" w:space="0" w:color="auto"/>
      </w:divBdr>
    </w:div>
    <w:div w:id="1765607580">
      <w:bodyDiv w:val="1"/>
      <w:marLeft w:val="0"/>
      <w:marRight w:val="0"/>
      <w:marTop w:val="0"/>
      <w:marBottom w:val="0"/>
      <w:divBdr>
        <w:top w:val="none" w:sz="0" w:space="0" w:color="auto"/>
        <w:left w:val="none" w:sz="0" w:space="0" w:color="auto"/>
        <w:bottom w:val="none" w:sz="0" w:space="0" w:color="auto"/>
        <w:right w:val="none" w:sz="0" w:space="0" w:color="auto"/>
      </w:divBdr>
    </w:div>
    <w:div w:id="207126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altf.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deeresources.com" TargetMode="Externa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BA65C-BAE4-4E08-BBB6-6F7957C6FAC2}">
  <ds:schemaRefs>
    <ds:schemaRef ds:uri="http://schemas.microsoft.com/sharepoint/v3/contenttype/forms"/>
  </ds:schemaRefs>
</ds:datastoreItem>
</file>

<file path=customXml/itemProps2.xml><?xml version="1.0" encoding="utf-8"?>
<ds:datastoreItem xmlns:ds="http://schemas.openxmlformats.org/officeDocument/2006/customXml" ds:itemID="{50BC1768-8D9E-4427-AAB8-2E406F7AEB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98109F4-7F74-4767-8272-F4DCF9A3E79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89152E-6755-43CD-ADD5-AB413ACC1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3471</Words>
  <Characters>19789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Kwok, Randy</cp:lastModifiedBy>
  <cp:revision>6</cp:revision>
  <dcterms:created xsi:type="dcterms:W3CDTF">2018-06-19T01:14:00Z</dcterms:created>
  <dcterms:modified xsi:type="dcterms:W3CDTF">2018-06-19T01:40:00Z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